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85D71" w14:textId="77777777" w:rsidR="00350F7B" w:rsidRPr="00656BE9" w:rsidRDefault="00350F7B" w:rsidP="00350F7B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Ajoutez ou supprimez si nécessaire des signes de ponctuation </w:t>
      </w:r>
      <w:r>
        <w:rPr>
          <w:rFonts w:ascii="Arial" w:hAnsi="Arial" w:cs="Arial"/>
          <w:sz w:val="28"/>
          <w:szCs w:val="28"/>
        </w:rPr>
        <w:br/>
        <w:t xml:space="preserve">dans le texte suivant.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8784"/>
        <w:gridCol w:w="278"/>
      </w:tblGrid>
      <w:tr w:rsidR="00341805" w14:paraId="06007605" w14:textId="77777777" w:rsidTr="005B5C64">
        <w:tc>
          <w:tcPr>
            <w:tcW w:w="8784" w:type="dxa"/>
          </w:tcPr>
          <w:p w14:paraId="0EBDAE9A" w14:textId="6A1EB4A3" w:rsidR="00C97833" w:rsidRPr="00C97833" w:rsidRDefault="00C97833" w:rsidP="00F77B32">
            <w:pPr>
              <w:spacing w:line="360" w:lineRule="auto"/>
              <w:rPr>
                <w:rFonts w:ascii="Arial" w:hAnsi="Arial" w:cs="Arial"/>
              </w:rPr>
            </w:pPr>
            <w:r w:rsidRPr="00C97833">
              <w:rPr>
                <w:rFonts w:ascii="Arial" w:hAnsi="Arial" w:cs="Arial"/>
              </w:rPr>
              <w:t>Les bières sans alcool connaissent un succès croissant. Un grand nombre de brasseurs explorent d</w:t>
            </w:r>
            <w:r>
              <w:rPr>
                <w:rFonts w:ascii="Arial" w:hAnsi="Arial" w:cs="Arial"/>
              </w:rPr>
              <w:t>’</w:t>
            </w:r>
            <w:r w:rsidRPr="00C97833">
              <w:rPr>
                <w:rFonts w:ascii="Arial" w:hAnsi="Arial" w:cs="Arial"/>
              </w:rPr>
              <w:t>ailleurs cet univers fait d</w:t>
            </w:r>
            <w:r>
              <w:rPr>
                <w:rFonts w:ascii="Arial" w:hAnsi="Arial" w:cs="Arial"/>
              </w:rPr>
              <w:t>’</w:t>
            </w:r>
            <w:r w:rsidRPr="00C97833">
              <w:rPr>
                <w:rFonts w:ascii="Arial" w:hAnsi="Arial" w:cs="Arial"/>
              </w:rPr>
              <w:t>innovations techniques et d</w:t>
            </w:r>
            <w:r>
              <w:rPr>
                <w:rFonts w:ascii="Arial" w:hAnsi="Arial" w:cs="Arial"/>
              </w:rPr>
              <w:t>’</w:t>
            </w:r>
            <w:r w:rsidRPr="00C97833">
              <w:rPr>
                <w:rFonts w:ascii="Arial" w:hAnsi="Arial" w:cs="Arial"/>
              </w:rPr>
              <w:t>opportunités économiques.</w:t>
            </w:r>
          </w:p>
          <w:p w14:paraId="1DE007EA" w14:textId="6026D106" w:rsidR="00C97833" w:rsidRPr="00C97833" w:rsidRDefault="00C97833" w:rsidP="00F77B32">
            <w:pPr>
              <w:spacing w:line="360" w:lineRule="auto"/>
              <w:rPr>
                <w:rFonts w:ascii="Arial" w:hAnsi="Arial" w:cs="Arial"/>
              </w:rPr>
            </w:pPr>
          </w:p>
          <w:p w14:paraId="369C57CD" w14:textId="696B1328" w:rsidR="00C97833" w:rsidRPr="00C97833" w:rsidRDefault="00C97833" w:rsidP="00F77B32">
            <w:pPr>
              <w:spacing w:line="360" w:lineRule="auto"/>
              <w:rPr>
                <w:rFonts w:ascii="Arial" w:hAnsi="Arial" w:cs="Arial"/>
              </w:rPr>
            </w:pPr>
            <w:r w:rsidRPr="00C97833">
              <w:rPr>
                <w:rFonts w:ascii="Arial" w:hAnsi="Arial" w:cs="Arial"/>
              </w:rPr>
              <w:t>Le phénomène s</w:t>
            </w:r>
            <w:r>
              <w:rPr>
                <w:rFonts w:ascii="Arial" w:hAnsi="Arial" w:cs="Arial"/>
              </w:rPr>
              <w:t>’</w:t>
            </w:r>
            <w:r w:rsidRPr="00C97833">
              <w:rPr>
                <w:rFonts w:ascii="Arial" w:hAnsi="Arial" w:cs="Arial"/>
              </w:rPr>
              <w:t>observe</w:t>
            </w:r>
            <w:r w:rsidR="00211229">
              <w:rPr>
                <w:rFonts w:ascii="Arial" w:hAnsi="Arial" w:cs="Arial"/>
              </w:rPr>
              <w:t>,</w:t>
            </w:r>
            <w:r w:rsidRPr="00C97833">
              <w:rPr>
                <w:rFonts w:ascii="Arial" w:hAnsi="Arial" w:cs="Arial"/>
              </w:rPr>
              <w:t xml:space="preserve"> dans les rayons des supermarchés, sur les cartes des restaurants, dans les réfrigérateurs des ménages</w:t>
            </w:r>
            <w:r w:rsidR="00D33E83" w:rsidRPr="00D33E83">
              <w:rPr>
                <w:rFonts w:ascii="Arial" w:hAnsi="Arial" w:cs="Arial"/>
              </w:rPr>
              <w:t xml:space="preserve"> </w:t>
            </w:r>
            <w:r w:rsidRPr="00C97833">
              <w:rPr>
                <w:rFonts w:ascii="Arial" w:hAnsi="Arial" w:cs="Arial"/>
              </w:rPr>
              <w:t>: </w:t>
            </w:r>
            <w:r w:rsidR="003E5531">
              <w:rPr>
                <w:rFonts w:ascii="Arial" w:hAnsi="Arial" w:cs="Arial"/>
              </w:rPr>
              <w:t>L</w:t>
            </w:r>
            <w:r w:rsidRPr="00C97833">
              <w:rPr>
                <w:rFonts w:ascii="Arial" w:hAnsi="Arial" w:cs="Arial"/>
              </w:rPr>
              <w:t>es bières sans alcool, de même que les apéritifs et autres </w:t>
            </w:r>
            <w:proofErr w:type="spellStart"/>
            <w:r w:rsidRPr="00C97833">
              <w:rPr>
                <w:rFonts w:ascii="Arial" w:hAnsi="Arial" w:cs="Arial"/>
                <w:i/>
                <w:iCs/>
              </w:rPr>
              <w:t>mocktails</w:t>
            </w:r>
            <w:proofErr w:type="spellEnd"/>
            <w:r w:rsidR="001E070E">
              <w:rPr>
                <w:rFonts w:ascii="Arial" w:hAnsi="Arial" w:cs="Arial"/>
                <w:i/>
                <w:iCs/>
              </w:rPr>
              <w:t xml:space="preserve"> </w:t>
            </w:r>
            <w:r w:rsidRPr="00C97833">
              <w:rPr>
                <w:rFonts w:ascii="Arial" w:hAnsi="Arial" w:cs="Arial"/>
              </w:rPr>
              <w:t>occupent de plus en plus d</w:t>
            </w:r>
            <w:r w:rsidRPr="00D33E83">
              <w:rPr>
                <w:rFonts w:ascii="Arial" w:hAnsi="Arial" w:cs="Arial"/>
              </w:rPr>
              <w:t>’</w:t>
            </w:r>
            <w:r w:rsidRPr="00C97833">
              <w:rPr>
                <w:rFonts w:ascii="Arial" w:hAnsi="Arial" w:cs="Arial"/>
              </w:rPr>
              <w:t>espace. La question de l</w:t>
            </w:r>
            <w:r>
              <w:rPr>
                <w:rFonts w:ascii="Arial" w:hAnsi="Arial" w:cs="Arial"/>
              </w:rPr>
              <w:t>’</w:t>
            </w:r>
            <w:r w:rsidRPr="00C97833">
              <w:rPr>
                <w:rFonts w:ascii="Arial" w:hAnsi="Arial" w:cs="Arial"/>
              </w:rPr>
              <w:t>œuf et de la poule se pose alors les consommateurs adoptent-ils les produits qui s</w:t>
            </w:r>
            <w:r>
              <w:rPr>
                <w:rFonts w:ascii="Arial" w:hAnsi="Arial" w:cs="Arial"/>
              </w:rPr>
              <w:t>’</w:t>
            </w:r>
            <w:r w:rsidRPr="00C97833">
              <w:rPr>
                <w:rFonts w:ascii="Arial" w:hAnsi="Arial" w:cs="Arial"/>
              </w:rPr>
              <w:t>offrent à eux ou le marché s</w:t>
            </w:r>
            <w:r>
              <w:rPr>
                <w:rFonts w:ascii="Arial" w:hAnsi="Arial" w:cs="Arial"/>
              </w:rPr>
              <w:t>’</w:t>
            </w:r>
            <w:r w:rsidRPr="00C97833">
              <w:rPr>
                <w:rFonts w:ascii="Arial" w:hAnsi="Arial" w:cs="Arial"/>
              </w:rPr>
              <w:t>adapte-t-il à la demande</w:t>
            </w:r>
            <w:r w:rsidR="00D403F2">
              <w:rPr>
                <w:rFonts w:ascii="Arial" w:hAnsi="Arial" w:cs="Arial"/>
              </w:rPr>
              <w:t>.</w:t>
            </w:r>
            <w:r w:rsidRPr="00C97833">
              <w:rPr>
                <w:rFonts w:ascii="Arial" w:hAnsi="Arial" w:cs="Arial"/>
              </w:rPr>
              <w:t xml:space="preserve"> </w:t>
            </w:r>
            <w:r w:rsidR="00D403F2">
              <w:rPr>
                <w:rFonts w:ascii="Arial" w:hAnsi="Arial" w:cs="Arial"/>
              </w:rPr>
              <w:br/>
            </w:r>
            <w:r w:rsidR="003E5531">
              <w:rPr>
                <w:rFonts w:ascii="Arial" w:hAnsi="Arial" w:cs="Arial"/>
              </w:rPr>
              <w:t>u</w:t>
            </w:r>
            <w:r w:rsidRPr="00C97833">
              <w:rPr>
                <w:rFonts w:ascii="Arial" w:hAnsi="Arial" w:cs="Arial"/>
              </w:rPr>
              <w:t>n peu des deux sans doute même si la seconde option semble prendre le pas sur la première.</w:t>
            </w:r>
          </w:p>
          <w:p w14:paraId="26E12B5E" w14:textId="4C2DB6C2" w:rsidR="00C97833" w:rsidRPr="00C97833" w:rsidRDefault="00C97833" w:rsidP="00F77B32">
            <w:pPr>
              <w:spacing w:line="360" w:lineRule="auto"/>
              <w:rPr>
                <w:rFonts w:ascii="Arial" w:hAnsi="Arial" w:cs="Arial"/>
              </w:rPr>
            </w:pPr>
          </w:p>
          <w:p w14:paraId="27496B19" w14:textId="4203E029" w:rsidR="00C97833" w:rsidRDefault="00C97833" w:rsidP="00F77B32">
            <w:pPr>
              <w:spacing w:line="360" w:lineRule="auto"/>
              <w:rPr>
                <w:rFonts w:ascii="Arial" w:hAnsi="Arial" w:cs="Arial"/>
              </w:rPr>
            </w:pPr>
            <w:r w:rsidRPr="00C97833">
              <w:rPr>
                <w:rFonts w:ascii="Arial" w:hAnsi="Arial" w:cs="Arial"/>
              </w:rPr>
              <w:t>Le secteur brassicole, en particulier, ne se porte pas trop bien. Mais</w:t>
            </w:r>
            <w:r w:rsidR="00ED4824">
              <w:rPr>
                <w:rFonts w:ascii="Arial" w:hAnsi="Arial" w:cs="Arial"/>
              </w:rPr>
              <w:t>,</w:t>
            </w:r>
            <w:r w:rsidRPr="00C97833">
              <w:rPr>
                <w:rFonts w:ascii="Arial" w:hAnsi="Arial" w:cs="Arial"/>
              </w:rPr>
              <w:t xml:space="preserve"> à l</w:t>
            </w:r>
            <w:r>
              <w:rPr>
                <w:rFonts w:ascii="Arial" w:hAnsi="Arial" w:cs="Arial"/>
              </w:rPr>
              <w:t>’</w:t>
            </w:r>
            <w:r w:rsidRPr="00C97833">
              <w:rPr>
                <w:rFonts w:ascii="Arial" w:hAnsi="Arial" w:cs="Arial"/>
              </w:rPr>
              <w:t>intérieur de chiffres globaux en décroissance, les bières sans ou à faible teneur en alcool</w:t>
            </w:r>
            <w:r w:rsidR="005E359C">
              <w:rPr>
                <w:rFonts w:ascii="Arial" w:hAnsi="Arial" w:cs="Arial"/>
              </w:rPr>
              <w:t>,</w:t>
            </w:r>
            <w:r w:rsidRPr="00C97833">
              <w:rPr>
                <w:rFonts w:ascii="Arial" w:hAnsi="Arial" w:cs="Arial"/>
              </w:rPr>
              <w:t xml:space="preserve"> tiennent le bon bout. De 1990 à 2025, selon </w:t>
            </w:r>
            <w:hyperlink r:id="rId11" w:tgtFrame="_blank" w:history="1">
              <w:r w:rsidRPr="00C97833">
                <w:rPr>
                  <w:rStyle w:val="Lienhypertexte"/>
                  <w:rFonts w:ascii="Arial" w:hAnsi="Arial" w:cs="Arial"/>
                  <w:color w:val="000000" w:themeColor="text1"/>
                  <w:u w:val="none"/>
                </w:rPr>
                <w:t>le dernier rapport de la fédération Brasseurs belges</w:t>
              </w:r>
            </w:hyperlink>
            <w:r w:rsidRPr="00C97833">
              <w:rPr>
                <w:rFonts w:ascii="Arial" w:hAnsi="Arial" w:cs="Arial"/>
              </w:rPr>
              <w:t>, la consommation</w:t>
            </w:r>
            <w:r w:rsidR="00C109CB">
              <w:rPr>
                <w:rFonts w:ascii="Arial" w:hAnsi="Arial" w:cs="Arial"/>
              </w:rPr>
              <w:t>,</w:t>
            </w:r>
            <w:r w:rsidRPr="00C97833">
              <w:rPr>
                <w:rFonts w:ascii="Arial" w:hAnsi="Arial" w:cs="Arial"/>
              </w:rPr>
              <w:t xml:space="preserve"> est passée de 12 millions à 6,2 millions d</w:t>
            </w:r>
            <w:r>
              <w:rPr>
                <w:rFonts w:ascii="Arial" w:hAnsi="Arial" w:cs="Arial"/>
              </w:rPr>
              <w:t>’</w:t>
            </w:r>
            <w:r w:rsidRPr="00C97833">
              <w:rPr>
                <w:rFonts w:ascii="Arial" w:hAnsi="Arial" w:cs="Arial"/>
              </w:rPr>
              <w:t>hectolitres. Les bières faiblement alcoolisées 3,5% vol ou non alcoolisées jusqu</w:t>
            </w:r>
            <w:r>
              <w:rPr>
                <w:rFonts w:ascii="Arial" w:hAnsi="Arial" w:cs="Arial"/>
              </w:rPr>
              <w:t>’</w:t>
            </w:r>
            <w:r w:rsidRPr="00C97833">
              <w:rPr>
                <w:rFonts w:ascii="Arial" w:hAnsi="Arial" w:cs="Arial"/>
              </w:rPr>
              <w:t>à 0,5% vol ne représentent que 6,5% de parts de marché</w:t>
            </w:r>
            <w:r w:rsidR="005601E5">
              <w:rPr>
                <w:rFonts w:ascii="Arial" w:hAnsi="Arial" w:cs="Arial"/>
              </w:rPr>
              <w:t xml:space="preserve"> </w:t>
            </w:r>
            <w:r w:rsidRPr="00C97833">
              <w:rPr>
                <w:rFonts w:ascii="Arial" w:hAnsi="Arial" w:cs="Arial"/>
              </w:rPr>
              <w:t>mais connaissent</w:t>
            </w:r>
            <w:r w:rsidR="000C1FA9">
              <w:rPr>
                <w:rFonts w:ascii="Arial" w:hAnsi="Arial" w:cs="Arial"/>
              </w:rPr>
              <w:t>,</w:t>
            </w:r>
            <w:r w:rsidRPr="00C97833">
              <w:rPr>
                <w:rFonts w:ascii="Arial" w:hAnsi="Arial" w:cs="Arial"/>
              </w:rPr>
              <w:t xml:space="preserve"> une nette croissance</w:t>
            </w:r>
            <w:r w:rsidR="00A85BC1">
              <w:rPr>
                <w:rFonts w:ascii="Arial" w:hAnsi="Arial" w:cs="Arial"/>
              </w:rPr>
              <w:t xml:space="preserve"> </w:t>
            </w:r>
            <w:r w:rsidRPr="00C97833">
              <w:rPr>
                <w:rFonts w:ascii="Arial" w:hAnsi="Arial" w:cs="Arial"/>
              </w:rPr>
              <w:t>: 32% pour les seules non alcoolisées, entre 2024</w:t>
            </w:r>
            <w:r w:rsidR="00D2261F">
              <w:rPr>
                <w:rFonts w:ascii="Arial" w:hAnsi="Arial" w:cs="Arial"/>
              </w:rPr>
              <w:t xml:space="preserve">, </w:t>
            </w:r>
            <w:r w:rsidRPr="00C97833">
              <w:rPr>
                <w:rFonts w:ascii="Arial" w:hAnsi="Arial" w:cs="Arial"/>
              </w:rPr>
              <w:t>et 2025. Le bureau d</w:t>
            </w:r>
            <w:r>
              <w:rPr>
                <w:rFonts w:ascii="Arial" w:hAnsi="Arial" w:cs="Arial"/>
              </w:rPr>
              <w:t>’</w:t>
            </w:r>
            <w:r w:rsidRPr="00C97833">
              <w:rPr>
                <w:rFonts w:ascii="Arial" w:hAnsi="Arial" w:cs="Arial"/>
              </w:rPr>
              <w:t>études de marché IWSR prévoit</w:t>
            </w:r>
            <w:r w:rsidR="006F62A9">
              <w:rPr>
                <w:rFonts w:ascii="Arial" w:hAnsi="Arial" w:cs="Arial"/>
              </w:rPr>
              <w:t>,</w:t>
            </w:r>
            <w:r w:rsidRPr="00C97833">
              <w:rPr>
                <w:rFonts w:ascii="Arial" w:hAnsi="Arial" w:cs="Arial"/>
              </w:rPr>
              <w:t> une croissance de 7% des volumes de bières sans alcool, chaque année entre 2024 et</w:t>
            </w:r>
            <w:r w:rsidR="00D2261F">
              <w:rPr>
                <w:rFonts w:ascii="Arial" w:hAnsi="Arial" w:cs="Arial"/>
              </w:rPr>
              <w:t>,</w:t>
            </w:r>
            <w:r w:rsidRPr="00C97833">
              <w:rPr>
                <w:rFonts w:ascii="Arial" w:hAnsi="Arial" w:cs="Arial"/>
              </w:rPr>
              <w:t xml:space="preserve"> 2028. </w:t>
            </w:r>
            <w:r w:rsidR="00D829C6">
              <w:rPr>
                <w:rFonts w:ascii="Arial" w:hAnsi="Arial" w:cs="Arial"/>
              </w:rPr>
              <w:br/>
            </w:r>
            <w:r w:rsidRPr="00C97833">
              <w:rPr>
                <w:rFonts w:ascii="Arial" w:hAnsi="Arial" w:cs="Arial"/>
              </w:rPr>
              <w:t>Par ailleurs selon une enquête menée début 2025 par la fédération du secteur, 39,5% des brasseries proposaient de telles bières et 39,1% envisageaient d</w:t>
            </w:r>
            <w:r>
              <w:rPr>
                <w:rFonts w:ascii="Arial" w:hAnsi="Arial" w:cs="Arial"/>
              </w:rPr>
              <w:t>’</w:t>
            </w:r>
            <w:r w:rsidRPr="00C97833">
              <w:rPr>
                <w:rFonts w:ascii="Arial" w:hAnsi="Arial" w:cs="Arial"/>
              </w:rPr>
              <w:t>élargir leur offre. On en comptait alors 120, sur un total de 1.600 bières différentes</w:t>
            </w:r>
          </w:p>
          <w:p w14:paraId="3970BA83" w14:textId="77777777" w:rsidR="00A85BC1" w:rsidRDefault="00A85BC1" w:rsidP="00C97833">
            <w:pPr>
              <w:spacing w:line="360" w:lineRule="auto"/>
              <w:rPr>
                <w:rFonts w:ascii="Arial" w:hAnsi="Arial" w:cs="Arial"/>
              </w:rPr>
            </w:pPr>
          </w:p>
          <w:p w14:paraId="61957FE8" w14:textId="65B4B76E" w:rsidR="00A85BC1" w:rsidRPr="00C97833" w:rsidRDefault="00A85BC1" w:rsidP="00C97833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85BC1">
              <w:rPr>
                <w:rFonts w:ascii="Arial" w:hAnsi="Arial" w:cs="Arial"/>
                <w:sz w:val="20"/>
                <w:szCs w:val="20"/>
              </w:rPr>
              <w:t xml:space="preserve">Source : Hermann, B. (2026, 18 septembre). Les bières sans alcool cartonnent et c’est plutôt une bonne nouvelle : « Nous avons triplé notre production » . </w:t>
            </w:r>
            <w:r w:rsidRPr="00A85BC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Le Vif. </w:t>
            </w:r>
            <w:hyperlink r:id="rId12" w:history="1">
              <w:r w:rsidR="00AD7725" w:rsidRPr="00AE7890">
                <w:rPr>
                  <w:rStyle w:val="Lienhypertexte"/>
                  <w:rFonts w:ascii="Arial" w:hAnsi="Arial" w:cs="Arial"/>
                  <w:sz w:val="20"/>
                  <w:szCs w:val="20"/>
                </w:rPr>
                <w:t>https://www.levif.be/belgique/les-bieres-sans-alcool-cartonnent-et-cest-plutot-une-bonne-nouvelle-nous-avons-triple-notre-production/</w:t>
              </w:r>
            </w:hyperlink>
            <w:r w:rsidR="00AD772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C7B0FC" w14:textId="469E6F87" w:rsidR="00341805" w:rsidRPr="00B9092B" w:rsidRDefault="00341805" w:rsidP="00E30105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8" w:type="dxa"/>
            <w:tcBorders>
              <w:top w:val="nil"/>
              <w:bottom w:val="nil"/>
              <w:right w:val="nil"/>
            </w:tcBorders>
          </w:tcPr>
          <w:p w14:paraId="445324E8" w14:textId="0183E9A3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8B81801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2DD64EF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0EE948C9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7BF7EE22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7E6A4B0" w14:textId="77777777" w:rsidR="00EA51CE" w:rsidRDefault="00EA51CE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19CC55B1" w14:textId="655404F6" w:rsidR="00A84B8E" w:rsidRPr="00A84B8E" w:rsidRDefault="00A84B8E" w:rsidP="005B5C64">
            <w:pPr>
              <w:spacing w:line="360" w:lineRule="auto"/>
              <w:rPr>
                <w:rFonts w:ascii="Arial" w:hAnsi="Arial" w:cs="Arial"/>
              </w:rPr>
            </w:pPr>
          </w:p>
          <w:p w14:paraId="4F0037A9" w14:textId="0E1ED966" w:rsidR="00EA51CE" w:rsidRPr="00A84B8E" w:rsidRDefault="00EA51CE" w:rsidP="00EA51CE">
            <w:pPr>
              <w:spacing w:line="360" w:lineRule="auto"/>
              <w:rPr>
                <w:rFonts w:ascii="Arial" w:hAnsi="Arial" w:cs="Arial"/>
              </w:rPr>
            </w:pPr>
          </w:p>
          <w:p w14:paraId="65DDB89E" w14:textId="30A132E0" w:rsidR="00A84B8E" w:rsidRPr="00A84B8E" w:rsidRDefault="00A84B8E" w:rsidP="00A84B8E">
            <w:pPr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130DF8DA" w14:textId="77777777" w:rsidR="00341805" w:rsidRDefault="00341805" w:rsidP="00341805"/>
    <w:sectPr w:rsidR="00341805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C3D7CF" w14:textId="77777777" w:rsidR="005560A3" w:rsidRDefault="005560A3" w:rsidP="00B433BB">
      <w:pPr>
        <w:spacing w:after="0" w:line="240" w:lineRule="auto"/>
      </w:pPr>
      <w:r>
        <w:separator/>
      </w:r>
    </w:p>
  </w:endnote>
  <w:endnote w:type="continuationSeparator" w:id="0">
    <w:p w14:paraId="0B522669" w14:textId="77777777" w:rsidR="005560A3" w:rsidRDefault="005560A3" w:rsidP="00B43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0A564" w14:textId="77777777" w:rsidR="005560A3" w:rsidRDefault="005560A3" w:rsidP="00B433BB">
      <w:pPr>
        <w:spacing w:after="0" w:line="240" w:lineRule="auto"/>
      </w:pPr>
      <w:r>
        <w:separator/>
      </w:r>
    </w:p>
  </w:footnote>
  <w:footnote w:type="continuationSeparator" w:id="0">
    <w:p w14:paraId="5A662277" w14:textId="77777777" w:rsidR="005560A3" w:rsidRDefault="005560A3" w:rsidP="00B43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9790" w14:textId="4DCA6D6C" w:rsidR="00B433BB" w:rsidRDefault="00126588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3B2EC4" wp14:editId="5F48D5CD">
          <wp:simplePos x="0" y="0"/>
          <wp:positionH relativeFrom="column">
            <wp:posOffset>-676456</wp:posOffset>
          </wp:positionH>
          <wp:positionV relativeFrom="paragraph">
            <wp:posOffset>-166642</wp:posOffset>
          </wp:positionV>
          <wp:extent cx="500380" cy="500380"/>
          <wp:effectExtent l="0" t="0" r="0" b="0"/>
          <wp:wrapSquare wrapText="bothSides"/>
          <wp:docPr id="2" name="Image 1" descr="HELMo Sainte-Croix | Liè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Mo Sainte-Croix | Liè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73AB"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DDAE365" wp14:editId="6D63BA27">
              <wp:simplePos x="0" y="0"/>
              <wp:positionH relativeFrom="margin">
                <wp:align>left</wp:align>
              </wp:positionH>
              <wp:positionV relativeFrom="page">
                <wp:posOffset>478790</wp:posOffset>
              </wp:positionV>
              <wp:extent cx="5752465" cy="269875"/>
              <wp:effectExtent l="0" t="0" r="19685" b="15875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52465" cy="269875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3">
                        <a:schemeClr val="lt1"/>
                      </a:lnRef>
                      <a:fillRef idx="1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kern w:val="0"/>
                              <w14:ligatures w14:val="none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61CE859" w14:textId="18713B0C" w:rsidR="00B433BB" w:rsidRPr="00AE5499" w:rsidRDefault="00D17FA8">
                              <w:pPr>
                                <w:pStyle w:val="En-tte"/>
                                <w:jc w:val="center"/>
                                <w:rPr>
                                  <w:rFonts w:ascii="Arial" w:hAnsi="Arial" w:cs="Arial"/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UE 109 - </w:t>
                              </w:r>
                              <w:r w:rsidR="00121536" w:rsidRPr="00D909E1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Défi « </w:t>
                              </w:r>
                              <w:r w:rsidR="00B84BF4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ponctuons !</w:t>
                              </w:r>
                              <w:r w:rsidR="00121536" w:rsidRPr="00D909E1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 »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DDAE365" id="Rectangle 200" o:spid="_x0000_s1026" style="position:absolute;margin-left:0;margin-top:37.7pt;width:452.95pt;height:21.25pt;z-index:-251657216;visibility:visible;mso-wrap-style:square;mso-width-percent:0;mso-height-percent:27;mso-wrap-distance-left:9.35pt;mso-wrap-distance-top:0;mso-wrap-distance-right:9.35pt;mso-wrap-distance-bottom:0;mso-position-horizontal:left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" o:allowoverlap="f" fillcolor="#156082 [3204]" strokecolor="white [3201]" strokeweight="2pt">
              <v:textbox>
                <w:txbxContent>
                  <w:sdt>
                    <w:sdtPr>
                      <w:rPr>
                        <w:rFonts w:ascii="Arial" w:hAnsi="Arial" w:cs="Arial"/>
                        <w:kern w:val="0"/>
                        <w14:ligatures w14:val="none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61CE859" w14:textId="18713B0C" w:rsidR="00B433BB" w:rsidRPr="00AE5499" w:rsidRDefault="00D17FA8">
                        <w:pPr>
                          <w:pStyle w:val="En-tte"/>
                          <w:jc w:val="center"/>
                          <w:rPr>
                            <w:rFonts w:ascii="Arial" w:hAnsi="Arial" w:cs="Arial"/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UE 109 - </w:t>
                        </w:r>
                        <w:r w:rsidR="00121536" w:rsidRPr="00D909E1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Défi « </w:t>
                        </w:r>
                        <w:r w:rsidR="00B84BF4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ponctuons !</w:t>
                        </w:r>
                        <w:r w:rsidR="00121536" w:rsidRPr="00D909E1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 »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E708C"/>
    <w:multiLevelType w:val="hybridMultilevel"/>
    <w:tmpl w:val="C77C7DF8"/>
    <w:lvl w:ilvl="0" w:tplc="38A461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4D17"/>
    <w:multiLevelType w:val="hybridMultilevel"/>
    <w:tmpl w:val="7FB49EFE"/>
    <w:lvl w:ilvl="0" w:tplc="0D46AF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8191F"/>
    <w:multiLevelType w:val="multilevel"/>
    <w:tmpl w:val="BE3C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151755"/>
    <w:multiLevelType w:val="hybridMultilevel"/>
    <w:tmpl w:val="B06A6666"/>
    <w:lvl w:ilvl="0" w:tplc="868655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D69F6"/>
    <w:multiLevelType w:val="hybridMultilevel"/>
    <w:tmpl w:val="F43AEE54"/>
    <w:lvl w:ilvl="0" w:tplc="B7C2FB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09615">
    <w:abstractNumId w:val="2"/>
  </w:num>
  <w:num w:numId="2" w16cid:durableId="1915239621">
    <w:abstractNumId w:val="1"/>
  </w:num>
  <w:num w:numId="3" w16cid:durableId="1193149295">
    <w:abstractNumId w:val="4"/>
  </w:num>
  <w:num w:numId="4" w16cid:durableId="1606159285">
    <w:abstractNumId w:val="3"/>
  </w:num>
  <w:num w:numId="5" w16cid:durableId="1254709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12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559"/>
    <w:rsid w:val="0001016F"/>
    <w:rsid w:val="00036A03"/>
    <w:rsid w:val="00043D82"/>
    <w:rsid w:val="000861D3"/>
    <w:rsid w:val="000C1FA9"/>
    <w:rsid w:val="00121536"/>
    <w:rsid w:val="00121BFF"/>
    <w:rsid w:val="001227DC"/>
    <w:rsid w:val="00125829"/>
    <w:rsid w:val="00126588"/>
    <w:rsid w:val="001A0A2E"/>
    <w:rsid w:val="001E070E"/>
    <w:rsid w:val="00206268"/>
    <w:rsid w:val="00211229"/>
    <w:rsid w:val="002A22F6"/>
    <w:rsid w:val="002E3559"/>
    <w:rsid w:val="0032760B"/>
    <w:rsid w:val="00341805"/>
    <w:rsid w:val="00346B47"/>
    <w:rsid w:val="00350F7B"/>
    <w:rsid w:val="00361D38"/>
    <w:rsid w:val="00367AC3"/>
    <w:rsid w:val="003E5531"/>
    <w:rsid w:val="0041700B"/>
    <w:rsid w:val="00451BCD"/>
    <w:rsid w:val="00472248"/>
    <w:rsid w:val="004D443C"/>
    <w:rsid w:val="004D5BE8"/>
    <w:rsid w:val="004E20DA"/>
    <w:rsid w:val="004F2888"/>
    <w:rsid w:val="00514FFF"/>
    <w:rsid w:val="005560A3"/>
    <w:rsid w:val="005561BC"/>
    <w:rsid w:val="005601E5"/>
    <w:rsid w:val="005B5C64"/>
    <w:rsid w:val="005D01BE"/>
    <w:rsid w:val="005D31C5"/>
    <w:rsid w:val="005E359C"/>
    <w:rsid w:val="005F2977"/>
    <w:rsid w:val="00656BE9"/>
    <w:rsid w:val="006A0474"/>
    <w:rsid w:val="006B118D"/>
    <w:rsid w:val="006F62A9"/>
    <w:rsid w:val="0071426F"/>
    <w:rsid w:val="007412A2"/>
    <w:rsid w:val="0075596D"/>
    <w:rsid w:val="0076302F"/>
    <w:rsid w:val="008E4C79"/>
    <w:rsid w:val="008F2F69"/>
    <w:rsid w:val="00911A6E"/>
    <w:rsid w:val="00937496"/>
    <w:rsid w:val="00991C3B"/>
    <w:rsid w:val="009B7D07"/>
    <w:rsid w:val="00A00CB1"/>
    <w:rsid w:val="00A175A9"/>
    <w:rsid w:val="00A84B8E"/>
    <w:rsid w:val="00A85BC1"/>
    <w:rsid w:val="00AD73AB"/>
    <w:rsid w:val="00AD7725"/>
    <w:rsid w:val="00AE5499"/>
    <w:rsid w:val="00B046D8"/>
    <w:rsid w:val="00B05261"/>
    <w:rsid w:val="00B430EF"/>
    <w:rsid w:val="00B433BB"/>
    <w:rsid w:val="00B4605C"/>
    <w:rsid w:val="00B84BF4"/>
    <w:rsid w:val="00B9092B"/>
    <w:rsid w:val="00BC4A3F"/>
    <w:rsid w:val="00C109CB"/>
    <w:rsid w:val="00C13E99"/>
    <w:rsid w:val="00C36ABE"/>
    <w:rsid w:val="00C97833"/>
    <w:rsid w:val="00CD3F16"/>
    <w:rsid w:val="00CF14C9"/>
    <w:rsid w:val="00D10EA4"/>
    <w:rsid w:val="00D17FA8"/>
    <w:rsid w:val="00D2261F"/>
    <w:rsid w:val="00D27B5D"/>
    <w:rsid w:val="00D33E83"/>
    <w:rsid w:val="00D403F2"/>
    <w:rsid w:val="00D829C6"/>
    <w:rsid w:val="00D9272E"/>
    <w:rsid w:val="00E30105"/>
    <w:rsid w:val="00E62C0D"/>
    <w:rsid w:val="00EA51CE"/>
    <w:rsid w:val="00ED4824"/>
    <w:rsid w:val="00ED683F"/>
    <w:rsid w:val="00F058C6"/>
    <w:rsid w:val="00F1549D"/>
    <w:rsid w:val="00F77B32"/>
    <w:rsid w:val="00FB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764A6"/>
  <w15:chartTrackingRefBased/>
  <w15:docId w15:val="{A31EC8B0-9683-4D61-B16A-01BDEC7B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E3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3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3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3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3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3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3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3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3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3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3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3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35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35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35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35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35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35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3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3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35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3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3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35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35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35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3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35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355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41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33BB"/>
  </w:style>
  <w:style w:type="paragraph" w:styleId="Pieddepage">
    <w:name w:val="footer"/>
    <w:basedOn w:val="Normal"/>
    <w:link w:val="Pieddepag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33BB"/>
  </w:style>
  <w:style w:type="character" w:styleId="Lienhypertexte">
    <w:name w:val="Hyperlink"/>
    <w:basedOn w:val="Policepardfaut"/>
    <w:uiPriority w:val="99"/>
    <w:unhideWhenUsed/>
    <w:rsid w:val="00C9783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97833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AD772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5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582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00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82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920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evif.be/belgique/les-bieres-sans-alcool-cartonnent-et-cest-plutot-une-bonne-nouvelle-nous-avons-triple-notre-production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eer.be/actualites/rapport-annuel-des-brasseurs-belges-2025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6BAA0875195D40AD2FFCF86B6C81CC" ma:contentTypeVersion="8" ma:contentTypeDescription="Crée un document." ma:contentTypeScope="" ma:versionID="0cc1f0e5a3eb951b179d7504fadbc536">
  <xsd:schema xmlns:xsd="http://www.w3.org/2001/XMLSchema" xmlns:xs="http://www.w3.org/2001/XMLSchema" xmlns:p="http://schemas.microsoft.com/office/2006/metadata/properties" xmlns:ns2="d5392abc-947f-4c9e-b7e8-5d629232e013" targetNamespace="http://schemas.microsoft.com/office/2006/metadata/properties" ma:root="true" ma:fieldsID="c779faf768d941d838038d7bfd996ab9" ns2:_="">
    <xsd:import namespace="d5392abc-947f-4c9e-b7e8-5d629232e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92abc-947f-4c9e-b7e8-5d629232e0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EFEEB0-924A-432A-BB29-F4F0FF4EA9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657F45-F6FC-473A-A44C-7D9DE535821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A88ADA-38C3-460E-940A-DE84A22A3EB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3F43FFE-08DA-499A-8B1E-D6AEF9CF0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392abc-947f-4c9e-b7e8-5d629232e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344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UE 109 - Défi « graphies du son [e] »</vt:lpstr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 109 - Défi « ponctuons ! »</dc:title>
  <dc:subject/>
  <dc:creator>Pierre-Yves DUCHATEAU</dc:creator>
  <cp:keywords/>
  <dc:description/>
  <cp:lastModifiedBy>Charlotte Bertrand</cp:lastModifiedBy>
  <cp:revision>55</cp:revision>
  <cp:lastPrinted>2026-09-21T09:58:00Z</cp:lastPrinted>
  <dcterms:created xsi:type="dcterms:W3CDTF">2026-09-21T12:36:00Z</dcterms:created>
  <dcterms:modified xsi:type="dcterms:W3CDTF">2026-09-21T13:34:00Z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0x010100AE6BAA0875195D40AD2FFCF86B6C81CC</vt:lpwstr>
  </property>
</Properties>
</file>