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E558" w14:textId="3C35CFB4" w:rsidR="0078760B" w:rsidRPr="00666A5E" w:rsidRDefault="009458C9" w:rsidP="00761114">
      <w:pPr>
        <w:spacing w:after="0" w:line="360" w:lineRule="auto"/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</w:pPr>
      <w:r w:rsidRPr="00666A5E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>Le double point</w:t>
      </w:r>
      <w:r w:rsidR="00433CC5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>/</w:t>
      </w:r>
      <w:r w:rsidR="004B3471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>les deux</w:t>
      </w:r>
      <w:r w:rsidR="007E3DFE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 xml:space="preserve"> </w:t>
      </w:r>
      <w:r w:rsidR="004B3471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>points</w:t>
      </w:r>
      <w:r w:rsidR="00DE1108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 xml:space="preserve"> (</w:t>
      </w:r>
      <w:r w:rsidR="003256E6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>:)</w:t>
      </w:r>
      <w:r w:rsidRPr="00666A5E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 xml:space="preserve"> et le </w:t>
      </w:r>
      <w:r w:rsidR="003A752B" w:rsidRPr="00666A5E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>point-virgule</w:t>
      </w:r>
      <w:r w:rsidR="003256E6">
        <w:rPr>
          <w:rFonts w:ascii="Arial" w:hAnsi="Arial" w:cs="Arial"/>
          <w:b/>
          <w:bCs/>
          <w:color w:val="262729"/>
          <w:sz w:val="32"/>
          <w:szCs w:val="32"/>
          <w:shd w:val="clear" w:color="auto" w:fill="FFFFFF"/>
          <w:lang w:val="fr-FR"/>
        </w:rPr>
        <w:t xml:space="preserve"> (;)</w:t>
      </w:r>
    </w:p>
    <w:p w14:paraId="15335DB9" w14:textId="06407423" w:rsidR="009458C9" w:rsidRPr="0078760B" w:rsidRDefault="003A752B" w:rsidP="003A752B">
      <w:pPr>
        <w:pStyle w:val="Paragraphedeliste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8760B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Observation</w:t>
      </w:r>
    </w:p>
    <w:p w14:paraId="2F5C782F" w14:textId="54C38227" w:rsidR="0082157D" w:rsidRPr="00D163EE" w:rsidRDefault="002A6EA1" w:rsidP="00B41D88">
      <w:pPr>
        <w:pStyle w:val="my-2"/>
        <w:ind w:left="360"/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</w:pPr>
      <w:r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 xml:space="preserve">Voici </w:t>
      </w:r>
      <w:r w:rsidR="00544E7F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10</w:t>
      </w:r>
      <w:r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 xml:space="preserve"> phrases illustrant l’emploi des </w:t>
      </w:r>
      <w:r w:rsidR="007E3DFE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deux points</w:t>
      </w:r>
      <w:r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 xml:space="preserve"> et du point-virgule</w:t>
      </w:r>
      <w:r w:rsidR="00E80CB2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vertAlign w:val="superscript"/>
          <w:lang w:val="fr-FR" w:eastAsia="en-US"/>
          <w14:ligatures w14:val="standardContextual"/>
        </w:rPr>
        <w:footnoteReference w:id="1"/>
      </w:r>
      <w:r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.</w:t>
      </w:r>
      <w:r w:rsidR="00544E7F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 xml:space="preserve"> </w:t>
      </w:r>
      <w:r w:rsidR="00937F1B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Lis</w:t>
      </w:r>
      <w:r w:rsidR="006729C3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-</w:t>
      </w:r>
      <w:r w:rsidR="00937F1B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 xml:space="preserve">les et </w:t>
      </w:r>
      <w:r w:rsidR="006729C3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essaie d</w:t>
      </w:r>
      <w:r w:rsidR="0082157D" w:rsidRPr="00D163EE">
        <w:rPr>
          <w:rFonts w:ascii="Arial" w:eastAsiaTheme="minorHAnsi" w:hAnsi="Arial" w:cs="Arial"/>
          <w:b/>
          <w:bCs/>
          <w:i/>
          <w:iCs/>
          <w:color w:val="262729"/>
          <w:kern w:val="2"/>
          <w:shd w:val="clear" w:color="auto" w:fill="FFFFFF"/>
          <w:lang w:val="fr-FR" w:eastAsia="en-US"/>
          <w14:ligatures w14:val="standardContextual"/>
        </w:rPr>
        <w:t>’expliquer l’emploi de ces deux signes de ponctuation.</w:t>
      </w:r>
    </w:p>
    <w:p w14:paraId="1DFA89DD" w14:textId="77777777" w:rsidR="002A6EA1" w:rsidRPr="0078760B" w:rsidRDefault="002A6EA1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Bruxelles serre la vis : dès lundi, les contrôles policiers seront renforcés dans toutes les gares.</w:t>
      </w:r>
    </w:p>
    <w:p w14:paraId="2F87B7F5" w14:textId="77777777" w:rsidR="002A6EA1" w:rsidRPr="0078760B" w:rsidRDefault="002A6EA1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Le Premier ministre prévient : « Nous n’excluons aucune mesure si la situation sanitaire se dégrade. »</w:t>
      </w:r>
    </w:p>
    <w:p w14:paraId="23FDD750" w14:textId="77777777" w:rsidR="00020398" w:rsidRPr="0078760B" w:rsidRDefault="00020398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Les discussions ont été longues ; aucun accord n’a pourtant été trouvé avant minuit.</w:t>
      </w:r>
    </w:p>
    <w:p w14:paraId="5C39DECB" w14:textId="11A00387" w:rsidR="00020398" w:rsidRPr="0078760B" w:rsidRDefault="00020398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 xml:space="preserve">La mesure est impopulaire ; le gouvernement </w:t>
      </w:r>
      <w:r w:rsidR="0073791D" w:rsidRPr="0078760B">
        <w:rPr>
          <w:rFonts w:ascii="Arial" w:hAnsi="Arial" w:cs="Arial"/>
        </w:rPr>
        <w:t>l’</w:t>
      </w:r>
      <w:r w:rsidRPr="0078760B">
        <w:rPr>
          <w:rFonts w:ascii="Arial" w:hAnsi="Arial" w:cs="Arial"/>
        </w:rPr>
        <w:t>assume, au nom de la</w:t>
      </w:r>
      <w:proofErr w:type="gramStart"/>
      <w:r w:rsidRPr="0078760B">
        <w:rPr>
          <w:rFonts w:ascii="Arial" w:hAnsi="Arial" w:cs="Arial"/>
        </w:rPr>
        <w:t xml:space="preserve"> «responsabilité</w:t>
      </w:r>
      <w:proofErr w:type="gramEnd"/>
      <w:r w:rsidRPr="0078760B">
        <w:rPr>
          <w:rFonts w:ascii="Arial" w:hAnsi="Arial" w:cs="Arial"/>
        </w:rPr>
        <w:t xml:space="preserve"> budgétaire ».</w:t>
      </w:r>
    </w:p>
    <w:p w14:paraId="5053A4BA" w14:textId="24764DC5" w:rsidR="009117AB" w:rsidRPr="0078760B" w:rsidRDefault="009117AB" w:rsidP="00711EA6">
      <w:pPr>
        <w:numPr>
          <w:ilvl w:val="0"/>
          <w:numId w:val="22"/>
        </w:numPr>
        <w:spacing w:before="100" w:beforeAutospacing="1"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fr-BE"/>
          <w14:ligatures w14:val="none"/>
        </w:rPr>
      </w:pPr>
      <w:r w:rsidRPr="00EA2F11">
        <w:rPr>
          <w:rFonts w:ascii="Arial" w:eastAsia="Times New Roman" w:hAnsi="Arial" w:cs="Arial"/>
          <w:kern w:val="0"/>
          <w:sz w:val="24"/>
          <w:szCs w:val="24"/>
          <w:lang w:eastAsia="fr-BE"/>
          <w14:ligatures w14:val="none"/>
        </w:rPr>
        <w:t>J’ai trois passions : la musique, la lecture et la mer.</w:t>
      </w:r>
    </w:p>
    <w:p w14:paraId="5026799E" w14:textId="77777777" w:rsidR="00B41D88" w:rsidRPr="0078760B" w:rsidRDefault="00B41D88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La première moitié de saison a été décevante ; la seconde pourrait marquer un tournant pour le club.</w:t>
      </w:r>
    </w:p>
    <w:p w14:paraId="59118FF9" w14:textId="3C132369" w:rsidR="009117AB" w:rsidRPr="0078760B" w:rsidRDefault="009E0877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Le verdict est tombé : l’ancien dirigeant écope de trois ans de prison avec sursis</w:t>
      </w:r>
      <w:r w:rsidR="000007F9">
        <w:rPr>
          <w:rFonts w:ascii="Arial" w:hAnsi="Arial" w:cs="Arial"/>
        </w:rPr>
        <w:t xml:space="preserve"> ; </w:t>
      </w:r>
      <w:r w:rsidR="008B0EAE">
        <w:rPr>
          <w:rFonts w:ascii="Arial" w:hAnsi="Arial" w:cs="Arial"/>
        </w:rPr>
        <w:t>le porte-parole du club est quant à lui acquitté.</w:t>
      </w:r>
    </w:p>
    <w:p w14:paraId="4E0DED17" w14:textId="77777777" w:rsidR="00A079AD" w:rsidRPr="0078760B" w:rsidRDefault="00F5272A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Les citoyens se disent inquiets ; les élus locaux, eux, réclament des garanties avant d’approuver le projet.</w:t>
      </w:r>
      <w:r w:rsidR="009117AB" w:rsidRPr="0078760B">
        <w:rPr>
          <w:rFonts w:ascii="Arial" w:hAnsi="Arial" w:cs="Arial"/>
        </w:rPr>
        <w:t xml:space="preserve"> </w:t>
      </w:r>
    </w:p>
    <w:p w14:paraId="26860985" w14:textId="77777777" w:rsidR="00A079AD" w:rsidRPr="0078760B" w:rsidRDefault="009117AB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Les enfants riaient ; leurs voix résonnaient dans le jardin.</w:t>
      </w:r>
      <w:r w:rsidR="00A079AD" w:rsidRPr="0078760B">
        <w:rPr>
          <w:rFonts w:ascii="Arial" w:hAnsi="Arial" w:cs="Arial"/>
        </w:rPr>
        <w:t xml:space="preserve"> </w:t>
      </w:r>
    </w:p>
    <w:p w14:paraId="258AB83D" w14:textId="5312512F" w:rsidR="009117AB" w:rsidRPr="0078760B" w:rsidRDefault="00A079AD" w:rsidP="00711EA6">
      <w:pPr>
        <w:pStyle w:val="my-2"/>
        <w:numPr>
          <w:ilvl w:val="0"/>
          <w:numId w:val="22"/>
        </w:numPr>
        <w:spacing w:after="120" w:afterAutospacing="0"/>
        <w:rPr>
          <w:rFonts w:ascii="Arial" w:hAnsi="Arial" w:cs="Arial"/>
        </w:rPr>
      </w:pPr>
      <w:r w:rsidRPr="0078760B">
        <w:rPr>
          <w:rFonts w:ascii="Arial" w:hAnsi="Arial" w:cs="Arial"/>
        </w:rPr>
        <w:t>Écoute-moi très attentivement : ce que je vais te dire est important.</w:t>
      </w:r>
    </w:p>
    <w:p w14:paraId="0080BC91" w14:textId="4FB7BA2E" w:rsidR="00F5272A" w:rsidRPr="00D163EE" w:rsidRDefault="00A61108" w:rsidP="00325E77">
      <w:pPr>
        <w:pStyle w:val="my-2"/>
        <w:ind w:left="720"/>
        <w:rPr>
          <w:rFonts w:ascii="Arial" w:hAnsi="Arial" w:cs="Arial"/>
          <w:b/>
          <w:bCs/>
          <w:color w:val="0070C0"/>
        </w:rPr>
      </w:pPr>
      <w:r w:rsidRPr="00D163EE">
        <w:rPr>
          <w:rFonts w:ascii="Arial" w:hAnsi="Arial" w:cs="Arial"/>
          <w:b/>
          <w:bCs/>
          <w:color w:val="0070C0"/>
        </w:rPr>
        <w:t xml:space="preserve">Le double point </w:t>
      </w:r>
      <w:r w:rsidR="007E67FE" w:rsidRPr="00D163EE">
        <w:rPr>
          <w:rFonts w:ascii="Arial" w:hAnsi="Arial" w:cs="Arial"/>
          <w:b/>
          <w:bCs/>
          <w:color w:val="0070C0"/>
        </w:rPr>
        <w:t xml:space="preserve">permet </w:t>
      </w:r>
      <w:r w:rsidR="00B06437">
        <w:rPr>
          <w:rFonts w:ascii="Arial" w:hAnsi="Arial" w:cs="Arial"/>
          <w:b/>
          <w:bCs/>
          <w:color w:val="0070C0"/>
        </w:rPr>
        <w:t>de...</w:t>
      </w:r>
    </w:p>
    <w:p w14:paraId="7CF77DCF" w14:textId="77777777" w:rsidR="00671A2B" w:rsidRDefault="00671A2B" w:rsidP="00711EA6">
      <w:pPr>
        <w:pStyle w:val="my-2"/>
        <w:ind w:left="720"/>
        <w:rPr>
          <w:rFonts w:ascii="Arial" w:hAnsi="Arial" w:cs="Arial"/>
          <w:b/>
          <w:bCs/>
          <w:color w:val="0070C0"/>
        </w:rPr>
      </w:pPr>
    </w:p>
    <w:p w14:paraId="06448AA6" w14:textId="77777777" w:rsidR="00666A5E" w:rsidRDefault="00666A5E" w:rsidP="00711EA6">
      <w:pPr>
        <w:pStyle w:val="my-2"/>
        <w:ind w:left="720"/>
        <w:rPr>
          <w:rFonts w:ascii="Arial" w:hAnsi="Arial" w:cs="Arial"/>
          <w:b/>
          <w:bCs/>
          <w:color w:val="0070C0"/>
        </w:rPr>
      </w:pPr>
    </w:p>
    <w:p w14:paraId="08DC79BE" w14:textId="77777777" w:rsidR="00666A5E" w:rsidRDefault="00666A5E" w:rsidP="00711EA6">
      <w:pPr>
        <w:pStyle w:val="my-2"/>
        <w:ind w:left="720"/>
        <w:rPr>
          <w:rFonts w:ascii="Arial" w:hAnsi="Arial" w:cs="Arial"/>
          <w:b/>
          <w:bCs/>
          <w:color w:val="0070C0"/>
        </w:rPr>
      </w:pPr>
    </w:p>
    <w:p w14:paraId="32FF7F68" w14:textId="1F675C10" w:rsidR="00711EA6" w:rsidRDefault="00C04FFF" w:rsidP="00711EA6">
      <w:pPr>
        <w:pStyle w:val="my-2"/>
        <w:ind w:left="720"/>
        <w:rPr>
          <w:rFonts w:ascii="Arial" w:hAnsi="Arial" w:cs="Arial"/>
          <w:b/>
          <w:bCs/>
          <w:color w:val="0070C0"/>
        </w:rPr>
      </w:pPr>
      <w:r w:rsidRPr="00D163EE">
        <w:rPr>
          <w:rFonts w:ascii="Arial" w:hAnsi="Arial" w:cs="Arial"/>
          <w:b/>
          <w:bCs/>
          <w:color w:val="0070C0"/>
        </w:rPr>
        <w:t>Le point-virgule permet de…</w:t>
      </w:r>
    </w:p>
    <w:p w14:paraId="37C1E503" w14:textId="77777777" w:rsidR="00711EA6" w:rsidRDefault="00711EA6" w:rsidP="00711EA6">
      <w:pPr>
        <w:pStyle w:val="my-2"/>
        <w:ind w:left="720"/>
        <w:rPr>
          <w:rFonts w:ascii="Arial" w:hAnsi="Arial" w:cs="Arial"/>
          <w:b/>
          <w:bCs/>
          <w:color w:val="0070C0"/>
        </w:rPr>
      </w:pPr>
    </w:p>
    <w:p w14:paraId="46C1AA70" w14:textId="77777777" w:rsidR="00666A5E" w:rsidRDefault="00666A5E" w:rsidP="00711EA6">
      <w:pPr>
        <w:pStyle w:val="my-2"/>
        <w:ind w:left="720"/>
        <w:rPr>
          <w:rFonts w:ascii="Arial" w:hAnsi="Arial" w:cs="Arial"/>
          <w:b/>
          <w:bCs/>
          <w:color w:val="0070C0"/>
        </w:rPr>
      </w:pPr>
    </w:p>
    <w:p w14:paraId="4F9A1692" w14:textId="641899C3" w:rsidR="006C0766" w:rsidRPr="0037686E" w:rsidRDefault="00EA7276" w:rsidP="00666A5E">
      <w:pPr>
        <w:pStyle w:val="my-2"/>
        <w:ind w:left="720"/>
        <w:rPr>
          <w:rFonts w:ascii="Arial" w:hAnsi="Arial" w:cs="Arial"/>
          <w:b/>
          <w:bCs/>
          <w:i/>
          <w:iCs/>
        </w:rPr>
      </w:pPr>
      <w:r w:rsidRPr="0037686E">
        <w:rPr>
          <w:rFonts w:ascii="Arial" w:hAnsi="Arial" w:cs="Arial"/>
          <w:b/>
          <w:bCs/>
          <w:i/>
          <w:iCs/>
        </w:rPr>
        <w:t>Passe</w:t>
      </w:r>
      <w:r w:rsidR="00FC60F8">
        <w:rPr>
          <w:rFonts w:ascii="Arial" w:hAnsi="Arial" w:cs="Arial"/>
          <w:b/>
          <w:bCs/>
          <w:i/>
          <w:iCs/>
        </w:rPr>
        <w:t>z</w:t>
      </w:r>
      <w:r w:rsidRPr="0037686E">
        <w:rPr>
          <w:rFonts w:ascii="Arial" w:hAnsi="Arial" w:cs="Arial"/>
          <w:b/>
          <w:bCs/>
          <w:i/>
          <w:iCs/>
        </w:rPr>
        <w:t xml:space="preserve"> à la page suivante pour </w:t>
      </w:r>
      <w:r w:rsidR="00175650" w:rsidRPr="0037686E">
        <w:rPr>
          <w:rFonts w:ascii="Arial" w:hAnsi="Arial" w:cs="Arial"/>
          <w:b/>
          <w:bCs/>
          <w:i/>
          <w:iCs/>
        </w:rPr>
        <w:t>consulter la théorie</w:t>
      </w:r>
      <w:r w:rsidR="006C0766" w:rsidRPr="0037686E">
        <w:rPr>
          <w:rFonts w:ascii="Arial" w:hAnsi="Arial" w:cs="Arial"/>
          <w:b/>
          <w:bCs/>
          <w:i/>
          <w:iCs/>
        </w:rPr>
        <w:t>, après avoir essayé de la formuler</w:t>
      </w:r>
      <w:r w:rsidR="00175650" w:rsidRPr="0037686E">
        <w:rPr>
          <w:rFonts w:ascii="Arial" w:hAnsi="Arial" w:cs="Arial"/>
          <w:b/>
          <w:bCs/>
          <w:i/>
          <w:iCs/>
        </w:rPr>
        <w:t>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7791"/>
      </w:tblGrid>
      <w:tr w:rsidR="00FF4EFC" w14:paraId="0C1431E0" w14:textId="77777777" w:rsidTr="00775225">
        <w:tc>
          <w:tcPr>
            <w:tcW w:w="551" w:type="dxa"/>
            <w:shd w:val="clear" w:color="auto" w:fill="E8E8E8" w:themeFill="background2"/>
          </w:tcPr>
          <w:p w14:paraId="664DE3DF" w14:textId="1DD64CB2" w:rsidR="00FF4EFC" w:rsidRDefault="00EF7F8D" w:rsidP="005302C8">
            <w:pPr>
              <w:pStyle w:val="my-2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lastRenderedPageBreak/>
              <w:t>:</w:t>
            </w:r>
          </w:p>
        </w:tc>
        <w:tc>
          <w:tcPr>
            <w:tcW w:w="7791" w:type="dxa"/>
            <w:shd w:val="clear" w:color="auto" w:fill="E8E8E8" w:themeFill="background2"/>
          </w:tcPr>
          <w:p w14:paraId="552BCAE9" w14:textId="4AC85A25" w:rsidR="00FF4EFC" w:rsidRDefault="00FF4EFC" w:rsidP="00EF7F8D">
            <w:pPr>
              <w:pStyle w:val="my-2"/>
              <w:ind w:left="35"/>
              <w:rPr>
                <w:rFonts w:ascii="Arial" w:hAnsi="Arial" w:cs="Arial"/>
                <w:b/>
                <w:bCs/>
                <w:color w:val="0070C0"/>
              </w:rPr>
            </w:pPr>
            <w:r w:rsidRPr="00D163EE">
              <w:rPr>
                <w:rFonts w:ascii="Arial" w:hAnsi="Arial" w:cs="Arial"/>
                <w:b/>
                <w:bCs/>
                <w:color w:val="0070C0"/>
              </w:rPr>
              <w:t xml:space="preserve">Le double point permet au scripteur d’annoncer </w:t>
            </w:r>
            <w:r>
              <w:rPr>
                <w:rFonts w:ascii="Arial" w:hAnsi="Arial" w:cs="Arial"/>
                <w:b/>
                <w:bCs/>
                <w:color w:val="0070C0"/>
              </w:rPr>
              <w:t>une citation, une explication (ou une explicitation</w:t>
            </w:r>
            <w:r>
              <w:rPr>
                <w:rStyle w:val="Appelnotedebasdep"/>
                <w:rFonts w:ascii="Arial" w:hAnsi="Arial" w:cs="Arial"/>
                <w:b/>
                <w:bCs/>
                <w:color w:val="0070C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70C0"/>
              </w:rPr>
              <w:t>), une énumération, une cause ou une conséquence.</w:t>
            </w:r>
          </w:p>
        </w:tc>
      </w:tr>
      <w:tr w:rsidR="00FF4EFC" w14:paraId="4E267AEB" w14:textId="77777777" w:rsidTr="00775225">
        <w:tc>
          <w:tcPr>
            <w:tcW w:w="551" w:type="dxa"/>
            <w:shd w:val="clear" w:color="auto" w:fill="E8E8E8" w:themeFill="background2"/>
          </w:tcPr>
          <w:p w14:paraId="7DCA210F" w14:textId="41490E1F" w:rsidR="00FF4EFC" w:rsidRDefault="00EF7F8D" w:rsidP="005302C8">
            <w:pPr>
              <w:pStyle w:val="my-2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;</w:t>
            </w:r>
          </w:p>
        </w:tc>
        <w:tc>
          <w:tcPr>
            <w:tcW w:w="7791" w:type="dxa"/>
            <w:shd w:val="clear" w:color="auto" w:fill="E8E8E8" w:themeFill="background2"/>
          </w:tcPr>
          <w:p w14:paraId="4E632F9D" w14:textId="7BAB0B06" w:rsidR="00FF4EFC" w:rsidRDefault="00FF4EFC" w:rsidP="00EF7F8D">
            <w:pPr>
              <w:pStyle w:val="my-2"/>
              <w:ind w:left="35"/>
              <w:rPr>
                <w:rFonts w:ascii="Arial" w:hAnsi="Arial" w:cs="Arial"/>
                <w:b/>
                <w:bCs/>
                <w:color w:val="0070C0"/>
              </w:rPr>
            </w:pPr>
            <w:r w:rsidRPr="00D163EE">
              <w:rPr>
                <w:rFonts w:ascii="Arial" w:hAnsi="Arial" w:cs="Arial"/>
                <w:b/>
                <w:bCs/>
                <w:color w:val="0070C0"/>
              </w:rPr>
              <w:t xml:space="preserve">Le point-virgule permet de lier </w:t>
            </w:r>
            <w:r>
              <w:rPr>
                <w:rFonts w:ascii="Arial" w:hAnsi="Arial" w:cs="Arial"/>
                <w:b/>
                <w:bCs/>
                <w:color w:val="0070C0"/>
              </w:rPr>
              <w:t>deux phrases pour souligner le lien logique qui les rapproche. Il peut s’agir d’un lien d’opposition ou d’un lien thématique dont le scripteur souhaite marquer l’importance.</w:t>
            </w:r>
          </w:p>
        </w:tc>
      </w:tr>
      <w:tr w:rsidR="00FF4EFC" w14:paraId="1F19F20A" w14:textId="77777777" w:rsidTr="00775225">
        <w:tc>
          <w:tcPr>
            <w:tcW w:w="551" w:type="dxa"/>
            <w:shd w:val="clear" w:color="auto" w:fill="E8E8E8" w:themeFill="background2"/>
          </w:tcPr>
          <w:p w14:paraId="35465DE4" w14:textId="2AAFA3B7" w:rsidR="00FF4EFC" w:rsidRDefault="00EF7F8D" w:rsidP="005302C8">
            <w:pPr>
              <w:pStyle w:val="my-2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;</w:t>
            </w:r>
          </w:p>
        </w:tc>
        <w:tc>
          <w:tcPr>
            <w:tcW w:w="7791" w:type="dxa"/>
            <w:shd w:val="clear" w:color="auto" w:fill="E8E8E8" w:themeFill="background2"/>
          </w:tcPr>
          <w:p w14:paraId="678CC978" w14:textId="2CA8CE6E" w:rsidR="00FF4EFC" w:rsidRDefault="00FF4EFC" w:rsidP="00EF7F8D">
            <w:pPr>
              <w:pStyle w:val="my-2"/>
              <w:ind w:left="35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Le point-virgule est également utilisé pour séparer deux énoncés introduits par un double point.</w:t>
            </w:r>
          </w:p>
        </w:tc>
      </w:tr>
    </w:tbl>
    <w:p w14:paraId="089FFD55" w14:textId="77777777" w:rsidR="000D03C4" w:rsidRDefault="000D03C4" w:rsidP="005302C8">
      <w:pPr>
        <w:pStyle w:val="my-2"/>
        <w:ind w:left="720"/>
        <w:rPr>
          <w:rFonts w:ascii="Arial" w:hAnsi="Arial" w:cs="Arial"/>
          <w:b/>
          <w:bCs/>
          <w:color w:val="0070C0"/>
        </w:rPr>
      </w:pPr>
    </w:p>
    <w:p w14:paraId="7FE93D83" w14:textId="77777777" w:rsidR="00D163EE" w:rsidRPr="00666A5E" w:rsidRDefault="00D163EE" w:rsidP="00D163EE">
      <w:pPr>
        <w:pStyle w:val="Paragraphedeliste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666A5E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Exercice</w:t>
      </w:r>
    </w:p>
    <w:p w14:paraId="287BD4CE" w14:textId="26AE12CC" w:rsidR="006638BB" w:rsidRPr="00666A5E" w:rsidRDefault="006638BB" w:rsidP="00033A92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Il aime le café serré </w:t>
      </w:r>
      <w:r w:rsidR="00033A92" w:rsidRPr="00666A5E">
        <w:rPr>
          <w:rFonts w:ascii="Arial" w:hAnsi="Arial" w:cs="Arial"/>
          <w:bdr w:val="single" w:sz="4" w:space="0" w:color="auto"/>
        </w:rPr>
        <w:t>__</w:t>
      </w:r>
      <w:r w:rsidR="00033A92" w:rsidRPr="00666A5E">
        <w:rPr>
          <w:rFonts w:ascii="Arial" w:hAnsi="Arial" w:cs="Arial"/>
        </w:rPr>
        <w:t xml:space="preserve"> </w:t>
      </w:r>
      <w:r w:rsidRPr="00666A5E">
        <w:rPr>
          <w:rFonts w:ascii="Arial" w:hAnsi="Arial" w:cs="Arial"/>
        </w:rPr>
        <w:t xml:space="preserve">elle préfère le thé vert. </w:t>
      </w:r>
    </w:p>
    <w:p w14:paraId="319FBAF4" w14:textId="766B9EDE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Certains poursuivent la gloire </w:t>
      </w:r>
      <w:r w:rsidR="00BE5DF9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d’autres cherchent la paix.  </w:t>
      </w:r>
    </w:p>
    <w:p w14:paraId="57D3ED7E" w14:textId="264B00C6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Elle murmura </w:t>
      </w:r>
      <w:r w:rsidR="00BE5DF9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« Je t’attendais. » </w:t>
      </w:r>
    </w:p>
    <w:p w14:paraId="784AE638" w14:textId="72B75B1A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Ce tableau évoque trois choses </w:t>
      </w:r>
      <w:r w:rsidR="00CC45C7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la solitude, le silence, le temps. </w:t>
      </w:r>
    </w:p>
    <w:p w14:paraId="6C6EDE50" w14:textId="5103BC8A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Il aurait pu venir </w:t>
      </w:r>
      <w:r w:rsidR="00CC45C7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il n’en a simplement pas eu le courage. </w:t>
      </w:r>
    </w:p>
    <w:p w14:paraId="74539985" w14:textId="664F6B95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Il n’avait qu’un défaut </w:t>
      </w:r>
      <w:r w:rsidR="00CC45C7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la paresse. </w:t>
      </w:r>
    </w:p>
    <w:p w14:paraId="46358A43" w14:textId="1207A3FC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Le premier groupe s’occupera des décorations </w:t>
      </w:r>
      <w:r w:rsidR="00CC45C7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le second, de la musique. </w:t>
      </w:r>
    </w:p>
    <w:p w14:paraId="0F060B6D" w14:textId="34C6B2DA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Elle voulait tout abandonner </w:t>
      </w:r>
      <w:r w:rsidR="00AC0C0A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son ami la convainquit de continuer. </w:t>
      </w:r>
    </w:p>
    <w:p w14:paraId="75F11B54" w14:textId="241C24B8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 xml:space="preserve">Dans les rues de Paris, la colère monte </w:t>
      </w:r>
      <w:r w:rsidR="00AC0C0A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les manifestants promettent de nouvelles actions la semaine prochaine. </w:t>
      </w:r>
    </w:p>
    <w:p w14:paraId="3DB25157" w14:textId="1F3BAE0B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 xml:space="preserve">Les réseaux sociaux relaient massivement l’appel au boycott </w:t>
      </w:r>
      <w:r w:rsidR="00AC0C0A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les entreprises visées préfèrent garder le silence.</w:t>
      </w:r>
    </w:p>
    <w:p w14:paraId="7CE738C4" w14:textId="1C5A382A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 xml:space="preserve">Le coach reste confiant </w:t>
      </w:r>
      <w:r w:rsidR="00AC0C0A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son équipe « a les ressources pour renverser la situation » dès le prochain match. </w:t>
      </w:r>
    </w:p>
    <w:p w14:paraId="4D799FF4" w14:textId="0BB7762D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 xml:space="preserve">La capitale retrouve peu à peu ses touristes </w:t>
      </w:r>
      <w:r w:rsidR="00D30F78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les hôteliers, encore prudents, espèrent un été record. </w:t>
      </w:r>
    </w:p>
    <w:p w14:paraId="4DFA2B15" w14:textId="6519E5F7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Le gouvernement mise sur trois leviers principaux pour redresser les finances de l’</w:t>
      </w:r>
      <w:r w:rsidR="0012163F">
        <w:rPr>
          <w:rFonts w:ascii="Arial" w:hAnsi="Arial" w:cs="Arial"/>
        </w:rPr>
        <w:t>É</w:t>
      </w:r>
      <w:r w:rsidR="0012163F" w:rsidRPr="00666A5E">
        <w:rPr>
          <w:rFonts w:ascii="Arial" w:hAnsi="Arial" w:cs="Arial"/>
        </w:rPr>
        <w:t>tat</w:t>
      </w:r>
      <w:r w:rsidRPr="00666A5E">
        <w:rPr>
          <w:rFonts w:ascii="Arial" w:hAnsi="Arial" w:cs="Arial"/>
        </w:rPr>
        <w:t xml:space="preserve"> </w:t>
      </w:r>
      <w:r w:rsidR="00D30F78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la réduction des dépenses, la lutte contre la fraude et un soutien ciblé à l’investissement. </w:t>
      </w:r>
    </w:p>
    <w:p w14:paraId="11539D7F" w14:textId="2A14C2F1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>Les loyers à Bruxelles sont en forte hausse </w:t>
      </w:r>
      <w:r w:rsidR="00D30F78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de nombreuses familles redoutent une mise à la rue. </w:t>
      </w:r>
    </w:p>
    <w:p w14:paraId="4FCDD4F2" w14:textId="1EEA9D37" w:rsidR="006638BB" w:rsidRPr="00666A5E" w:rsidRDefault="006638BB" w:rsidP="006638BB">
      <w:pPr>
        <w:pStyle w:val="my-2"/>
        <w:numPr>
          <w:ilvl w:val="0"/>
          <w:numId w:val="25"/>
        </w:numPr>
        <w:spacing w:before="120" w:beforeAutospacing="0" w:after="120" w:afterAutospacing="0"/>
        <w:rPr>
          <w:rFonts w:ascii="Arial" w:hAnsi="Arial" w:cs="Arial"/>
        </w:rPr>
      </w:pPr>
      <w:r w:rsidRPr="00666A5E">
        <w:rPr>
          <w:rFonts w:ascii="Arial" w:hAnsi="Arial" w:cs="Arial"/>
        </w:rPr>
        <w:t xml:space="preserve">Les transports publics sont saturés </w:t>
      </w:r>
      <w:r w:rsidR="00D30F78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les autoroutes sont régulièrement embouteillées </w:t>
      </w:r>
      <w:r w:rsidR="00D30F78" w:rsidRPr="00666A5E">
        <w:rPr>
          <w:rFonts w:ascii="Arial" w:hAnsi="Arial" w:cs="Arial"/>
          <w:bdr w:val="single" w:sz="4" w:space="0" w:color="auto"/>
        </w:rPr>
        <w:t>__</w:t>
      </w:r>
      <w:r w:rsidRPr="00666A5E">
        <w:rPr>
          <w:rFonts w:ascii="Arial" w:hAnsi="Arial" w:cs="Arial"/>
        </w:rPr>
        <w:t xml:space="preserve"> un plan d’action global est plus que jamais nécessaire pour optimiser la mobilité dans le pays. </w:t>
      </w:r>
    </w:p>
    <w:p w14:paraId="1D28A31E" w14:textId="77777777" w:rsidR="004721EF" w:rsidRDefault="004721EF" w:rsidP="005302C8">
      <w:pPr>
        <w:pStyle w:val="Paragraphedeliste"/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</w:p>
    <w:p w14:paraId="4ED5A38F" w14:textId="05E429EA" w:rsidR="00124E55" w:rsidRPr="00672F8F" w:rsidRDefault="00672F8F" w:rsidP="005302C8">
      <w:pPr>
        <w:pStyle w:val="Paragraphedeliste"/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  <w:r w:rsidRPr="00672F8F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Le corrigé est à la page suivante.</w:t>
      </w:r>
    </w:p>
    <w:p w14:paraId="4DA20E90" w14:textId="65ED1AC7" w:rsidR="005A3271" w:rsidRPr="00666A5E" w:rsidRDefault="00D163EE" w:rsidP="005A3271">
      <w:pPr>
        <w:pStyle w:val="Paragraphedeliste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666A5E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lastRenderedPageBreak/>
        <w:t>Corrigé de l’exercice</w:t>
      </w:r>
    </w:p>
    <w:p w14:paraId="1B353656" w14:textId="24F0A27D" w:rsidR="005A3271" w:rsidRPr="00014A7A" w:rsidRDefault="005A3271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015EDE">
        <w:rPr>
          <w:rFonts w:ascii="Arial" w:hAnsi="Arial" w:cs="Arial"/>
        </w:rPr>
        <w:t>Il aime le café serré ; elle préfère le thé vert.</w:t>
      </w:r>
      <w:r w:rsidR="00483B66">
        <w:rPr>
          <w:rFonts w:ascii="Arial" w:hAnsi="Arial" w:cs="Arial"/>
        </w:rPr>
        <w:t xml:space="preserve"> </w:t>
      </w:r>
      <w:r w:rsidR="00483B66" w:rsidRPr="00C207C5">
        <w:rPr>
          <w:rFonts w:ascii="Arial" w:hAnsi="Arial" w:cs="Arial"/>
          <w:b/>
          <w:bCs/>
          <w:color w:val="0070C0"/>
        </w:rPr>
        <w:t>(Lien thématique</w:t>
      </w:r>
      <w:r w:rsidR="00406D40" w:rsidRPr="00C207C5">
        <w:rPr>
          <w:rFonts w:ascii="Arial" w:hAnsi="Arial" w:cs="Arial"/>
          <w:b/>
          <w:bCs/>
          <w:color w:val="0070C0"/>
        </w:rPr>
        <w:t>.)</w:t>
      </w:r>
    </w:p>
    <w:p w14:paraId="1CC7E710" w14:textId="597547A9" w:rsidR="005D6E8D" w:rsidRPr="00746297" w:rsidRDefault="005A3271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015EDE">
        <w:rPr>
          <w:rFonts w:ascii="Arial" w:hAnsi="Arial" w:cs="Arial"/>
        </w:rPr>
        <w:t>Certains poursuivent la gloire ; d’autres cherchent la paix.</w:t>
      </w:r>
      <w:r w:rsidR="005D6E8D" w:rsidRPr="005D6E8D">
        <w:rPr>
          <w:rFonts w:ascii="Arial" w:hAnsi="Arial" w:cs="Arial"/>
        </w:rPr>
        <w:t xml:space="preserve"> </w:t>
      </w:r>
      <w:r w:rsidR="00406D40">
        <w:rPr>
          <w:rFonts w:ascii="Arial" w:hAnsi="Arial" w:cs="Arial"/>
        </w:rPr>
        <w:t xml:space="preserve"> </w:t>
      </w:r>
      <w:r w:rsidR="00406D40" w:rsidRPr="00C207C5">
        <w:rPr>
          <w:rFonts w:ascii="Arial" w:hAnsi="Arial" w:cs="Arial"/>
          <w:b/>
          <w:bCs/>
          <w:color w:val="0070C0"/>
        </w:rPr>
        <w:t>(Lien thématique.)</w:t>
      </w:r>
    </w:p>
    <w:p w14:paraId="460C66E8" w14:textId="44D022E9" w:rsidR="005D6E8D" w:rsidRPr="00746297" w:rsidRDefault="005D6E8D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  <w:b/>
          <w:bCs/>
        </w:rPr>
      </w:pPr>
      <w:r w:rsidRPr="005D6E8D">
        <w:rPr>
          <w:rFonts w:ascii="Arial" w:hAnsi="Arial" w:cs="Arial"/>
        </w:rPr>
        <w:t>Elle murmura : « Je t’attendais. »</w:t>
      </w:r>
      <w:r w:rsidR="00406D40">
        <w:rPr>
          <w:rFonts w:ascii="Arial" w:hAnsi="Arial" w:cs="Arial"/>
        </w:rPr>
        <w:t xml:space="preserve"> </w:t>
      </w:r>
      <w:r w:rsidR="00406D40" w:rsidRPr="003C381F">
        <w:rPr>
          <w:rFonts w:ascii="Arial" w:hAnsi="Arial" w:cs="Arial"/>
          <w:b/>
          <w:bCs/>
          <w:color w:val="0070C0"/>
        </w:rPr>
        <w:t>(</w:t>
      </w:r>
      <w:r w:rsidR="00AD60F9" w:rsidRPr="00C207C5">
        <w:rPr>
          <w:rFonts w:ascii="Arial" w:hAnsi="Arial" w:cs="Arial"/>
          <w:b/>
          <w:bCs/>
          <w:color w:val="0070C0"/>
        </w:rPr>
        <w:t>Citation.</w:t>
      </w:r>
      <w:r w:rsidR="00052CB9" w:rsidRPr="00C207C5">
        <w:rPr>
          <w:rFonts w:ascii="Arial" w:hAnsi="Arial" w:cs="Arial"/>
          <w:b/>
          <w:bCs/>
          <w:color w:val="0070C0"/>
        </w:rPr>
        <w:t xml:space="preserve"> </w:t>
      </w:r>
      <w:r w:rsidR="008B4DFB">
        <w:rPr>
          <w:rFonts w:ascii="Arial" w:hAnsi="Arial" w:cs="Arial"/>
          <w:b/>
          <w:bCs/>
          <w:color w:val="0070C0"/>
        </w:rPr>
        <w:t xml:space="preserve">N’oubliez pas la majuscule si les </w:t>
      </w:r>
      <w:r w:rsidR="005925EC">
        <w:rPr>
          <w:rFonts w:ascii="Arial" w:hAnsi="Arial" w:cs="Arial"/>
          <w:b/>
          <w:bCs/>
          <w:color w:val="0070C0"/>
        </w:rPr>
        <w:t>deux points</w:t>
      </w:r>
      <w:r w:rsidR="00166553">
        <w:rPr>
          <w:rFonts w:ascii="Arial" w:hAnsi="Arial" w:cs="Arial"/>
          <w:b/>
          <w:bCs/>
          <w:color w:val="0070C0"/>
        </w:rPr>
        <w:t xml:space="preserve"> introduisent une citation</w:t>
      </w:r>
      <w:r w:rsidR="00052CB9" w:rsidRPr="003C381F">
        <w:rPr>
          <w:rFonts w:ascii="Arial" w:hAnsi="Arial" w:cs="Arial"/>
          <w:b/>
          <w:bCs/>
          <w:color w:val="0070C0"/>
        </w:rPr>
        <w:t>.)</w:t>
      </w:r>
    </w:p>
    <w:p w14:paraId="637235EA" w14:textId="230AF6B8" w:rsidR="005A3271" w:rsidRPr="00014A7A" w:rsidRDefault="005D6E8D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746297">
        <w:rPr>
          <w:rFonts w:ascii="Arial" w:hAnsi="Arial" w:cs="Arial"/>
        </w:rPr>
        <w:t>Ce tableau évoque trois choses : la solitude, le silence, le temps.</w:t>
      </w:r>
      <w:r w:rsidR="003C381F" w:rsidRPr="00746297">
        <w:rPr>
          <w:rFonts w:ascii="Arial" w:hAnsi="Arial" w:cs="Arial"/>
        </w:rPr>
        <w:t xml:space="preserve"> </w:t>
      </w:r>
      <w:r w:rsidR="003C381F" w:rsidRPr="008C76AF">
        <w:rPr>
          <w:rFonts w:ascii="Arial" w:hAnsi="Arial" w:cs="Arial"/>
          <w:b/>
          <w:bCs/>
          <w:color w:val="0070C0"/>
        </w:rPr>
        <w:t>(</w:t>
      </w:r>
      <w:r w:rsidR="003C381F" w:rsidRPr="00C1438C">
        <w:rPr>
          <w:rFonts w:ascii="Arial" w:hAnsi="Arial" w:cs="Arial"/>
          <w:b/>
          <w:bCs/>
          <w:caps/>
          <w:color w:val="0070C0"/>
        </w:rPr>
        <w:t>é</w:t>
      </w:r>
      <w:r w:rsidR="003C381F" w:rsidRPr="008C76AF">
        <w:rPr>
          <w:rFonts w:ascii="Arial" w:hAnsi="Arial" w:cs="Arial"/>
          <w:b/>
          <w:bCs/>
          <w:color w:val="0070C0"/>
        </w:rPr>
        <w:t>numération.)</w:t>
      </w:r>
    </w:p>
    <w:p w14:paraId="2F8B4673" w14:textId="534E3ADF" w:rsidR="005A3271" w:rsidRPr="00015EDE" w:rsidRDefault="005A3271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015EDE">
        <w:rPr>
          <w:rFonts w:ascii="Arial" w:hAnsi="Arial" w:cs="Arial"/>
        </w:rPr>
        <w:t>Il aurait pu venir ; il n’en a simplement pas eu le courage.</w:t>
      </w:r>
      <w:r w:rsidR="00C1438C" w:rsidRPr="00C1438C">
        <w:rPr>
          <w:rFonts w:ascii="Arial" w:hAnsi="Arial" w:cs="Arial"/>
          <w:b/>
          <w:bCs/>
          <w:color w:val="0070C0"/>
        </w:rPr>
        <w:t xml:space="preserve"> </w:t>
      </w:r>
      <w:r w:rsidR="00C1438C" w:rsidRPr="00C207C5">
        <w:rPr>
          <w:rFonts w:ascii="Arial" w:hAnsi="Arial" w:cs="Arial"/>
          <w:b/>
          <w:bCs/>
          <w:color w:val="0070C0"/>
        </w:rPr>
        <w:t>(Lien thématique.)</w:t>
      </w:r>
    </w:p>
    <w:p w14:paraId="1E05B050" w14:textId="46B09585" w:rsidR="005D6E8D" w:rsidRPr="00746297" w:rsidRDefault="005D6E8D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5D6E8D">
        <w:rPr>
          <w:rFonts w:ascii="Arial" w:hAnsi="Arial" w:cs="Arial"/>
        </w:rPr>
        <w:t>Il n’avait qu’un défaut : la paresse.</w:t>
      </w:r>
      <w:r w:rsidR="007F15C3">
        <w:rPr>
          <w:rFonts w:ascii="Arial" w:hAnsi="Arial" w:cs="Arial"/>
        </w:rPr>
        <w:t xml:space="preserve"> </w:t>
      </w:r>
      <w:r w:rsidR="007F15C3" w:rsidRPr="009D2C30">
        <w:rPr>
          <w:rFonts w:ascii="Arial" w:hAnsi="Arial" w:cs="Arial"/>
          <w:b/>
          <w:bCs/>
          <w:color w:val="0070C0"/>
        </w:rPr>
        <w:t>(</w:t>
      </w:r>
      <w:r w:rsidR="009D2C30" w:rsidRPr="009D2C30">
        <w:rPr>
          <w:rFonts w:ascii="Arial" w:hAnsi="Arial" w:cs="Arial"/>
          <w:b/>
          <w:bCs/>
          <w:color w:val="0070C0"/>
        </w:rPr>
        <w:t>Explicitation.)</w:t>
      </w:r>
    </w:p>
    <w:p w14:paraId="0D1A6799" w14:textId="48542822" w:rsidR="005A3271" w:rsidRPr="00015EDE" w:rsidRDefault="005A3271" w:rsidP="005D6E8D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015EDE">
        <w:rPr>
          <w:rFonts w:ascii="Arial" w:hAnsi="Arial" w:cs="Arial"/>
        </w:rPr>
        <w:t>Le premier groupe s’occupera des décorations ; le second, de la musique.</w:t>
      </w:r>
      <w:r w:rsidR="00C1438C" w:rsidRPr="00C1438C">
        <w:rPr>
          <w:rFonts w:ascii="Arial" w:hAnsi="Arial" w:cs="Arial"/>
          <w:b/>
          <w:bCs/>
          <w:color w:val="0070C0"/>
        </w:rPr>
        <w:t xml:space="preserve"> </w:t>
      </w:r>
      <w:r w:rsidR="00C1438C" w:rsidRPr="00C207C5">
        <w:rPr>
          <w:rFonts w:ascii="Arial" w:hAnsi="Arial" w:cs="Arial"/>
          <w:b/>
          <w:bCs/>
          <w:color w:val="0070C0"/>
        </w:rPr>
        <w:t>(Lien thématique.)</w:t>
      </w:r>
    </w:p>
    <w:p w14:paraId="2798353F" w14:textId="027F4378" w:rsidR="00164E26" w:rsidRPr="003760A9" w:rsidRDefault="005A3271" w:rsidP="00164E26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015EDE">
        <w:rPr>
          <w:rFonts w:ascii="Arial" w:hAnsi="Arial" w:cs="Arial"/>
        </w:rPr>
        <w:t>Elle voulait tout abandonner ; son ami la convainquit de continuer.</w:t>
      </w:r>
      <w:r w:rsidR="00C1438C" w:rsidRPr="00C1438C">
        <w:rPr>
          <w:rFonts w:ascii="Arial" w:hAnsi="Arial" w:cs="Arial"/>
          <w:b/>
          <w:bCs/>
          <w:color w:val="0070C0"/>
        </w:rPr>
        <w:t xml:space="preserve"> </w:t>
      </w:r>
      <w:r w:rsidR="00C1438C" w:rsidRPr="00C207C5">
        <w:rPr>
          <w:rFonts w:ascii="Arial" w:hAnsi="Arial" w:cs="Arial"/>
          <w:b/>
          <w:bCs/>
          <w:color w:val="0070C0"/>
        </w:rPr>
        <w:t>(Lien thématique.)</w:t>
      </w:r>
    </w:p>
    <w:p w14:paraId="29A459B0" w14:textId="44635B23" w:rsidR="00927CA5" w:rsidRPr="00746297" w:rsidRDefault="002A6EA1" w:rsidP="00137663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  <w:color w:val="0070C0"/>
        </w:rPr>
      </w:pPr>
      <w:r w:rsidRPr="00E95707">
        <w:rPr>
          <w:rFonts w:ascii="Arial" w:hAnsi="Arial" w:cs="Arial"/>
        </w:rPr>
        <w:t>Dans les rues de Paris, la colère monte : les manifestants promettent de nouvelles actions la semaine prochaine.</w:t>
      </w:r>
      <w:r w:rsidR="00927CA5" w:rsidRPr="00137663">
        <w:rPr>
          <w:rFonts w:ascii="Arial" w:hAnsi="Arial" w:cs="Arial"/>
        </w:rPr>
        <w:t xml:space="preserve"> </w:t>
      </w:r>
      <w:r w:rsidR="002D5A76" w:rsidRPr="002D5A76">
        <w:rPr>
          <w:rFonts w:ascii="Arial" w:hAnsi="Arial" w:cs="Arial"/>
          <w:b/>
          <w:bCs/>
          <w:color w:val="0070C0"/>
        </w:rPr>
        <w:t>(Explication.)</w:t>
      </w:r>
    </w:p>
    <w:p w14:paraId="7C039676" w14:textId="1380912E" w:rsidR="00927CA5" w:rsidRPr="00137663" w:rsidRDefault="00927CA5" w:rsidP="00137663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137663">
        <w:rPr>
          <w:rFonts w:ascii="Arial" w:hAnsi="Arial" w:cs="Arial"/>
        </w:rPr>
        <w:t>Les réseaux sociaux relaient massivement l’appel au boycott ; les entreprises visées préfèrent garder le silence.</w:t>
      </w:r>
      <w:r w:rsidR="00BE2D4E" w:rsidRPr="00BE2D4E">
        <w:rPr>
          <w:rFonts w:ascii="Arial" w:hAnsi="Arial" w:cs="Arial"/>
          <w:b/>
          <w:bCs/>
          <w:color w:val="0070C0"/>
        </w:rPr>
        <w:t xml:space="preserve"> </w:t>
      </w:r>
      <w:r w:rsidR="00BE2D4E" w:rsidRPr="00C207C5">
        <w:rPr>
          <w:rFonts w:ascii="Arial" w:hAnsi="Arial" w:cs="Arial"/>
          <w:b/>
          <w:bCs/>
          <w:color w:val="0070C0"/>
        </w:rPr>
        <w:t>(Lien thématique.)</w:t>
      </w:r>
    </w:p>
    <w:p w14:paraId="6894D113" w14:textId="537A16B2" w:rsidR="00595176" w:rsidRPr="00137663" w:rsidRDefault="00595176" w:rsidP="00137663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137663">
        <w:rPr>
          <w:rFonts w:ascii="Arial" w:hAnsi="Arial" w:cs="Arial"/>
        </w:rPr>
        <w:t>Le coach reste confiant : son équipe « a les ressources pour renverser la situation » dès le prochain match.</w:t>
      </w:r>
      <w:r w:rsidR="0092650D">
        <w:rPr>
          <w:rFonts w:ascii="Arial" w:hAnsi="Arial" w:cs="Arial"/>
        </w:rPr>
        <w:t xml:space="preserve"> </w:t>
      </w:r>
      <w:r w:rsidR="0092650D" w:rsidRPr="0092650D">
        <w:rPr>
          <w:rFonts w:ascii="Arial" w:hAnsi="Arial" w:cs="Arial"/>
          <w:b/>
          <w:bCs/>
          <w:color w:val="0070C0"/>
        </w:rPr>
        <w:t>(Explication </w:t>
      </w:r>
      <w:r w:rsidR="008C45D7">
        <w:rPr>
          <w:rFonts w:ascii="Arial" w:hAnsi="Arial" w:cs="Arial"/>
          <w:b/>
          <w:bCs/>
          <w:color w:val="0070C0"/>
        </w:rPr>
        <w:t>ou</w:t>
      </w:r>
      <w:r w:rsidR="00276C1D">
        <w:rPr>
          <w:rFonts w:ascii="Arial" w:hAnsi="Arial" w:cs="Arial"/>
          <w:b/>
          <w:bCs/>
          <w:color w:val="0070C0"/>
        </w:rPr>
        <w:t>/et</w:t>
      </w:r>
      <w:r w:rsidR="0092650D" w:rsidRPr="0092650D">
        <w:rPr>
          <w:rFonts w:ascii="Arial" w:hAnsi="Arial" w:cs="Arial"/>
          <w:b/>
          <w:bCs/>
          <w:color w:val="0070C0"/>
        </w:rPr>
        <w:t xml:space="preserve"> cause.)</w:t>
      </w:r>
    </w:p>
    <w:p w14:paraId="1AEA2312" w14:textId="5C457104" w:rsidR="00595176" w:rsidRPr="00137663" w:rsidRDefault="00595176" w:rsidP="00137663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137663">
        <w:rPr>
          <w:rFonts w:ascii="Arial" w:hAnsi="Arial" w:cs="Arial"/>
        </w:rPr>
        <w:t>La capitale retrouve peu à peu ses touristes ; les hôteliers, encore prudents, espèrent un été record.</w:t>
      </w:r>
      <w:r w:rsidR="00BE2D4E" w:rsidRPr="00BE2D4E">
        <w:rPr>
          <w:rFonts w:ascii="Arial" w:hAnsi="Arial" w:cs="Arial"/>
          <w:b/>
          <w:bCs/>
          <w:color w:val="0070C0"/>
        </w:rPr>
        <w:t xml:space="preserve"> </w:t>
      </w:r>
      <w:r w:rsidR="00BE2D4E" w:rsidRPr="00C207C5">
        <w:rPr>
          <w:rFonts w:ascii="Arial" w:hAnsi="Arial" w:cs="Arial"/>
          <w:b/>
          <w:bCs/>
          <w:color w:val="0070C0"/>
        </w:rPr>
        <w:t>(Lien thématique.)</w:t>
      </w:r>
    </w:p>
    <w:p w14:paraId="445B2EEE" w14:textId="1AF760A1" w:rsidR="00262EE9" w:rsidRPr="00746297" w:rsidRDefault="00262EE9" w:rsidP="00EF78B7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EF78B7">
        <w:rPr>
          <w:rFonts w:ascii="Arial" w:hAnsi="Arial" w:cs="Arial"/>
        </w:rPr>
        <w:t>Le gouvernement mise sur trois leviers principaux pour redresser les finances de l’</w:t>
      </w:r>
      <w:r w:rsidR="00276C1D" w:rsidRPr="00276C1D">
        <w:rPr>
          <w:rFonts w:ascii="Arial" w:hAnsi="Arial" w:cs="Arial"/>
          <w:caps/>
        </w:rPr>
        <w:t>é</w:t>
      </w:r>
      <w:r w:rsidRPr="00EF78B7">
        <w:rPr>
          <w:rFonts w:ascii="Arial" w:hAnsi="Arial" w:cs="Arial"/>
        </w:rPr>
        <w:t>tat : la réduction des dépenses, la lutte contre la fraude et un soutien ciblé à l’investissement.</w:t>
      </w:r>
      <w:r w:rsidR="007819D8">
        <w:rPr>
          <w:rFonts w:ascii="Arial" w:hAnsi="Arial" w:cs="Arial"/>
        </w:rPr>
        <w:t xml:space="preserve"> </w:t>
      </w:r>
      <w:r w:rsidR="007819D8" w:rsidRPr="007819D8">
        <w:rPr>
          <w:rFonts w:ascii="Arial" w:hAnsi="Arial" w:cs="Arial"/>
          <w:b/>
          <w:bCs/>
          <w:color w:val="0070C0"/>
        </w:rPr>
        <w:t>(</w:t>
      </w:r>
      <w:r w:rsidR="007819D8" w:rsidRPr="006638BB">
        <w:rPr>
          <w:rFonts w:ascii="Arial" w:hAnsi="Arial" w:cs="Arial"/>
          <w:b/>
          <w:bCs/>
          <w:caps/>
          <w:color w:val="0070C0"/>
        </w:rPr>
        <w:t>é</w:t>
      </w:r>
      <w:r w:rsidR="007819D8" w:rsidRPr="007819D8">
        <w:rPr>
          <w:rFonts w:ascii="Arial" w:hAnsi="Arial" w:cs="Arial"/>
          <w:b/>
          <w:bCs/>
          <w:color w:val="0070C0"/>
        </w:rPr>
        <w:t>numération.)</w:t>
      </w:r>
    </w:p>
    <w:p w14:paraId="4D634F3C" w14:textId="1ABAE35C" w:rsidR="002A6EA1" w:rsidRPr="00746297" w:rsidRDefault="008809C6" w:rsidP="00E95707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Les loyers à Bruxelles sont en forte hausse : de nombreuses familles redoutent </w:t>
      </w:r>
      <w:r w:rsidR="006177A9">
        <w:rPr>
          <w:rFonts w:ascii="Arial" w:hAnsi="Arial" w:cs="Arial"/>
        </w:rPr>
        <w:t>une mise à la rue.</w:t>
      </w:r>
      <w:r w:rsidR="006638BB">
        <w:rPr>
          <w:rFonts w:ascii="Arial" w:hAnsi="Arial" w:cs="Arial"/>
        </w:rPr>
        <w:t xml:space="preserve"> </w:t>
      </w:r>
      <w:r w:rsidR="006638BB" w:rsidRPr="006638BB">
        <w:rPr>
          <w:rFonts w:ascii="Arial" w:hAnsi="Arial" w:cs="Arial"/>
          <w:b/>
          <w:bCs/>
          <w:color w:val="0070C0"/>
        </w:rPr>
        <w:t>(Conséquence.)</w:t>
      </w:r>
    </w:p>
    <w:p w14:paraId="7B2AB3F6" w14:textId="7E33EFEF" w:rsidR="00565D2E" w:rsidRPr="00565D2E" w:rsidRDefault="00565D2E" w:rsidP="00565D2E">
      <w:pPr>
        <w:pStyle w:val="my-2"/>
        <w:numPr>
          <w:ilvl w:val="0"/>
          <w:numId w:val="24"/>
        </w:numPr>
        <w:spacing w:before="120" w:beforeAutospacing="0" w:after="120" w:afterAutospacing="0"/>
        <w:rPr>
          <w:rFonts w:ascii="Arial" w:hAnsi="Arial" w:cs="Arial"/>
        </w:rPr>
      </w:pPr>
      <w:r w:rsidRPr="00565D2E">
        <w:rPr>
          <w:rFonts w:ascii="Arial" w:hAnsi="Arial" w:cs="Arial"/>
        </w:rPr>
        <w:t xml:space="preserve">Les transports publics sont saturés ; </w:t>
      </w:r>
      <w:r>
        <w:rPr>
          <w:rFonts w:ascii="Arial" w:hAnsi="Arial" w:cs="Arial"/>
        </w:rPr>
        <w:t>les autoroutes</w:t>
      </w:r>
      <w:r w:rsidR="000068C4">
        <w:rPr>
          <w:rFonts w:ascii="Arial" w:hAnsi="Arial" w:cs="Arial"/>
        </w:rPr>
        <w:t xml:space="preserve"> sont régulièrement embouteillées : un plan d’action global est plus que jamais nécessaire</w:t>
      </w:r>
      <w:r w:rsidR="0052111A">
        <w:rPr>
          <w:rFonts w:ascii="Arial" w:hAnsi="Arial" w:cs="Arial"/>
        </w:rPr>
        <w:t xml:space="preserve"> pour optimiser la mobilité dans le pays</w:t>
      </w:r>
      <w:r w:rsidRPr="00565D2E">
        <w:rPr>
          <w:rFonts w:ascii="Arial" w:hAnsi="Arial" w:cs="Arial"/>
        </w:rPr>
        <w:t>.</w:t>
      </w:r>
      <w:r w:rsidR="007F15C3" w:rsidRPr="007F15C3">
        <w:rPr>
          <w:rFonts w:ascii="Arial" w:hAnsi="Arial" w:cs="Arial"/>
          <w:b/>
          <w:bCs/>
          <w:color w:val="0070C0"/>
        </w:rPr>
        <w:t xml:space="preserve"> </w:t>
      </w:r>
      <w:r w:rsidR="007F15C3" w:rsidRPr="00C207C5">
        <w:rPr>
          <w:rFonts w:ascii="Arial" w:hAnsi="Arial" w:cs="Arial"/>
          <w:b/>
          <w:bCs/>
          <w:color w:val="0070C0"/>
        </w:rPr>
        <w:t>(Lien thématique</w:t>
      </w:r>
      <w:r w:rsidR="007F15C3">
        <w:rPr>
          <w:rFonts w:ascii="Arial" w:hAnsi="Arial" w:cs="Arial"/>
          <w:b/>
          <w:bCs/>
          <w:color w:val="0070C0"/>
        </w:rPr>
        <w:t xml:space="preserve"> + conséquence</w:t>
      </w:r>
      <w:r w:rsidR="007F15C3" w:rsidRPr="00C207C5">
        <w:rPr>
          <w:rFonts w:ascii="Arial" w:hAnsi="Arial" w:cs="Arial"/>
          <w:b/>
          <w:bCs/>
          <w:color w:val="0070C0"/>
        </w:rPr>
        <w:t>.)</w:t>
      </w:r>
    </w:p>
    <w:p w14:paraId="56815DA8" w14:textId="77777777" w:rsidR="003A752B" w:rsidRDefault="003A752B" w:rsidP="003A752B">
      <w:pPr>
        <w:pStyle w:val="Paragraphedeliste"/>
        <w:spacing w:after="0" w:line="360" w:lineRule="auto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</w:p>
    <w:sectPr w:rsidR="003A752B" w:rsidSect="000F394F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9466" w14:textId="77777777" w:rsidR="00F7162A" w:rsidRDefault="00F7162A" w:rsidP="005270CA">
      <w:pPr>
        <w:spacing w:after="0" w:line="240" w:lineRule="auto"/>
      </w:pPr>
      <w:r>
        <w:separator/>
      </w:r>
    </w:p>
  </w:endnote>
  <w:endnote w:type="continuationSeparator" w:id="0">
    <w:p w14:paraId="43A26E6C" w14:textId="77777777" w:rsidR="00F7162A" w:rsidRDefault="00F7162A" w:rsidP="0052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73F" w14:textId="77777777" w:rsidR="00A520AD" w:rsidRDefault="00A520AD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fr-FR"/>
      </w:rPr>
      <w:t>2</w:t>
    </w:r>
    <w:r>
      <w:rPr>
        <w:caps/>
        <w:color w:val="156082" w:themeColor="accent1"/>
      </w:rPr>
      <w:fldChar w:fldCharType="end"/>
    </w:r>
  </w:p>
  <w:p w14:paraId="5612F540" w14:textId="77777777" w:rsidR="00A520AD" w:rsidRDefault="00A520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1938" w14:textId="77777777" w:rsidR="00F7162A" w:rsidRDefault="00F7162A" w:rsidP="005270CA">
      <w:pPr>
        <w:spacing w:after="0" w:line="240" w:lineRule="auto"/>
      </w:pPr>
      <w:r>
        <w:separator/>
      </w:r>
    </w:p>
  </w:footnote>
  <w:footnote w:type="continuationSeparator" w:id="0">
    <w:p w14:paraId="4225B514" w14:textId="77777777" w:rsidR="00F7162A" w:rsidRDefault="00F7162A" w:rsidP="005270CA">
      <w:pPr>
        <w:spacing w:after="0" w:line="240" w:lineRule="auto"/>
      </w:pPr>
      <w:r>
        <w:continuationSeparator/>
      </w:r>
    </w:p>
  </w:footnote>
  <w:footnote w:id="1">
    <w:p w14:paraId="32676FCD" w14:textId="38017ABD" w:rsidR="00E80CB2" w:rsidRPr="00E80CB2" w:rsidRDefault="00E80CB2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L</w:t>
      </w:r>
      <w:r w:rsidR="00666A5E">
        <w:rPr>
          <w:lang w:val="fr-FR"/>
        </w:rPr>
        <w:t>a plupart des</w:t>
      </w:r>
      <w:r>
        <w:rPr>
          <w:lang w:val="fr-FR"/>
        </w:rPr>
        <w:t xml:space="preserve"> phrases</w:t>
      </w:r>
      <w:r w:rsidR="00666A5E">
        <w:rPr>
          <w:lang w:val="fr-FR"/>
        </w:rPr>
        <w:t xml:space="preserve"> de ce défi</w:t>
      </w:r>
      <w:r>
        <w:rPr>
          <w:lang w:val="fr-FR"/>
        </w:rPr>
        <w:t xml:space="preserve"> ont été générée</w:t>
      </w:r>
      <w:r w:rsidR="00832B77">
        <w:rPr>
          <w:lang w:val="fr-FR"/>
        </w:rPr>
        <w:t>s</w:t>
      </w:r>
      <w:r>
        <w:rPr>
          <w:lang w:val="fr-FR"/>
        </w:rPr>
        <w:t xml:space="preserve"> par Perplexity</w:t>
      </w:r>
      <w:r w:rsidR="001503C8">
        <w:rPr>
          <w:lang w:val="fr-FR"/>
        </w:rPr>
        <w:t>.ai et parfois retouchées par l’auteur de cet exercice.</w:t>
      </w:r>
    </w:p>
  </w:footnote>
  <w:footnote w:id="2">
    <w:p w14:paraId="2526176B" w14:textId="77777777" w:rsidR="00FF4EFC" w:rsidRPr="009D2C30" w:rsidRDefault="00FF4EFC" w:rsidP="00FF4EFC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Expliciter une idée : l’énoncer clairement ; la dire en des termes précis et clairs.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B641" w14:textId="77777777" w:rsidR="00EB407F" w:rsidRDefault="00EB407F" w:rsidP="00EB407F">
    <w:pPr>
      <w:pStyle w:val="En-tte"/>
      <w:rPr>
        <w:rFonts w:ascii="Arial" w:hAnsi="Arial" w:cs="Arial"/>
        <w:b/>
        <w:bCs/>
        <w:color w:val="C00000"/>
        <w:sz w:val="24"/>
        <w:szCs w:val="24"/>
      </w:rPr>
    </w:pPr>
    <w:r w:rsidRPr="000A739E">
      <w:rPr>
        <w:rFonts w:ascii="Arial" w:hAnsi="Arial" w:cs="Arial"/>
        <w:b/>
        <w:bCs/>
        <w:color w:val="C00000"/>
        <w:sz w:val="24"/>
        <w:szCs w:val="24"/>
      </w:rPr>
      <w:t xml:space="preserve">UE 109, </w:t>
    </w:r>
  </w:p>
  <w:p w14:paraId="2E698EF1" w14:textId="1F86B32C" w:rsidR="00EB407F" w:rsidRPr="000A739E" w:rsidRDefault="00EB407F" w:rsidP="00EB407F">
    <w:pPr>
      <w:pStyle w:val="En-tte"/>
      <w:rPr>
        <w:rFonts w:ascii="Arial" w:hAnsi="Arial" w:cs="Arial"/>
        <w:b/>
        <w:bCs/>
        <w:color w:val="C00000"/>
        <w:sz w:val="24"/>
        <w:szCs w:val="24"/>
      </w:rPr>
    </w:pPr>
    <w:r w:rsidRPr="000A739E">
      <w:rPr>
        <w:rFonts w:ascii="Arial" w:hAnsi="Arial" w:cs="Arial"/>
        <w:b/>
        <w:bCs/>
        <w:color w:val="C00000"/>
        <w:sz w:val="24"/>
        <w:szCs w:val="24"/>
      </w:rPr>
      <w:t>maitrise de la langue</w:t>
    </w:r>
    <w:r w:rsidRPr="000A739E">
      <w:rPr>
        <w:rFonts w:ascii="Arial" w:hAnsi="Arial" w:cs="Arial"/>
        <w:b/>
        <w:bCs/>
        <w:color w:val="C00000"/>
        <w:sz w:val="24"/>
        <w:szCs w:val="24"/>
      </w:rPr>
      <w:ptab w:relativeTo="margin" w:alignment="center" w:leader="none"/>
    </w:r>
    <w:r w:rsidRPr="000A739E">
      <w:rPr>
        <w:rFonts w:ascii="Arial" w:hAnsi="Arial" w:cs="Arial"/>
        <w:b/>
        <w:bCs/>
        <w:color w:val="C00000"/>
        <w:sz w:val="24"/>
        <w:szCs w:val="24"/>
      </w:rPr>
      <w:t>Le défi du jour</w:t>
    </w:r>
    <w:r w:rsidRPr="000A739E">
      <w:rPr>
        <w:rFonts w:ascii="Arial" w:hAnsi="Arial" w:cs="Arial"/>
        <w:b/>
        <w:bCs/>
        <w:color w:val="C00000"/>
        <w:sz w:val="24"/>
        <w:szCs w:val="24"/>
      </w:rPr>
      <w:ptab w:relativeTo="margin" w:alignment="right" w:leader="none"/>
    </w:r>
  </w:p>
  <w:p w14:paraId="3317800E" w14:textId="529E495F" w:rsidR="005270CA" w:rsidRPr="00EB407F" w:rsidRDefault="005270CA" w:rsidP="00EB40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5375"/>
    <w:multiLevelType w:val="hybridMultilevel"/>
    <w:tmpl w:val="AEDE2B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C1196"/>
    <w:multiLevelType w:val="hybridMultilevel"/>
    <w:tmpl w:val="AEDE2B5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BD"/>
    <w:multiLevelType w:val="hybridMultilevel"/>
    <w:tmpl w:val="5E0EA590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D57FA"/>
    <w:multiLevelType w:val="hybridMultilevel"/>
    <w:tmpl w:val="947619B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E4687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64B74"/>
    <w:multiLevelType w:val="multilevel"/>
    <w:tmpl w:val="E9DC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15044"/>
    <w:multiLevelType w:val="hybridMultilevel"/>
    <w:tmpl w:val="0106C4C2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E422B"/>
    <w:multiLevelType w:val="hybridMultilevel"/>
    <w:tmpl w:val="7F16F7F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904FF"/>
    <w:multiLevelType w:val="hybridMultilevel"/>
    <w:tmpl w:val="9BCC7AE2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120D0"/>
    <w:multiLevelType w:val="hybridMultilevel"/>
    <w:tmpl w:val="E752B52A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E62"/>
    <w:multiLevelType w:val="hybridMultilevel"/>
    <w:tmpl w:val="D166ABF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33067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F5D88"/>
    <w:multiLevelType w:val="hybridMultilevel"/>
    <w:tmpl w:val="E402AC26"/>
    <w:lvl w:ilvl="0" w:tplc="75828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325DE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C6616"/>
    <w:multiLevelType w:val="multilevel"/>
    <w:tmpl w:val="379E10FE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15" w15:restartNumberingAfterBreak="0">
    <w:nsid w:val="55E320C2"/>
    <w:multiLevelType w:val="multilevel"/>
    <w:tmpl w:val="379E10FE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16" w15:restartNumberingAfterBreak="0">
    <w:nsid w:val="5911331C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935FA"/>
    <w:multiLevelType w:val="hybridMultilevel"/>
    <w:tmpl w:val="947619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86F0C"/>
    <w:multiLevelType w:val="hybridMultilevel"/>
    <w:tmpl w:val="C876036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05A73"/>
    <w:multiLevelType w:val="multilevel"/>
    <w:tmpl w:val="6E88CF4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20" w15:restartNumberingAfterBreak="0">
    <w:nsid w:val="73A8367C"/>
    <w:multiLevelType w:val="hybridMultilevel"/>
    <w:tmpl w:val="4BEC2A2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76FCE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3232E"/>
    <w:multiLevelType w:val="multilevel"/>
    <w:tmpl w:val="BF18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C21DB9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61B89"/>
    <w:multiLevelType w:val="hybridMultilevel"/>
    <w:tmpl w:val="1FFEDF2C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6156">
    <w:abstractNumId w:val="24"/>
  </w:num>
  <w:num w:numId="2" w16cid:durableId="441461176">
    <w:abstractNumId w:val="12"/>
  </w:num>
  <w:num w:numId="3" w16cid:durableId="2067144114">
    <w:abstractNumId w:val="4"/>
  </w:num>
  <w:num w:numId="4" w16cid:durableId="1764642162">
    <w:abstractNumId w:val="16"/>
  </w:num>
  <w:num w:numId="5" w16cid:durableId="2084448314">
    <w:abstractNumId w:val="13"/>
  </w:num>
  <w:num w:numId="6" w16cid:durableId="1592620380">
    <w:abstractNumId w:val="1"/>
  </w:num>
  <w:num w:numId="7" w16cid:durableId="1752896649">
    <w:abstractNumId w:val="0"/>
  </w:num>
  <w:num w:numId="8" w16cid:durableId="745493647">
    <w:abstractNumId w:val="8"/>
  </w:num>
  <w:num w:numId="9" w16cid:durableId="209733062">
    <w:abstractNumId w:val="21"/>
  </w:num>
  <w:num w:numId="10" w16cid:durableId="755632530">
    <w:abstractNumId w:val="11"/>
  </w:num>
  <w:num w:numId="11" w16cid:durableId="1864784931">
    <w:abstractNumId w:val="23"/>
  </w:num>
  <w:num w:numId="12" w16cid:durableId="762458886">
    <w:abstractNumId w:val="3"/>
  </w:num>
  <w:num w:numId="13" w16cid:durableId="1727146851">
    <w:abstractNumId w:val="17"/>
  </w:num>
  <w:num w:numId="14" w16cid:durableId="1197042742">
    <w:abstractNumId w:val="2"/>
  </w:num>
  <w:num w:numId="15" w16cid:durableId="1947998780">
    <w:abstractNumId w:val="7"/>
  </w:num>
  <w:num w:numId="16" w16cid:durableId="1990791320">
    <w:abstractNumId w:val="10"/>
  </w:num>
  <w:num w:numId="17" w16cid:durableId="398600632">
    <w:abstractNumId w:val="6"/>
  </w:num>
  <w:num w:numId="18" w16cid:durableId="1248075673">
    <w:abstractNumId w:val="18"/>
  </w:num>
  <w:num w:numId="19" w16cid:durableId="2039313682">
    <w:abstractNumId w:val="19"/>
  </w:num>
  <w:num w:numId="20" w16cid:durableId="1190145834">
    <w:abstractNumId w:val="22"/>
  </w:num>
  <w:num w:numId="21" w16cid:durableId="2117171363">
    <w:abstractNumId w:val="5"/>
  </w:num>
  <w:num w:numId="22" w16cid:durableId="2000887429">
    <w:abstractNumId w:val="15"/>
  </w:num>
  <w:num w:numId="23" w16cid:durableId="816216600">
    <w:abstractNumId w:val="14"/>
  </w:num>
  <w:num w:numId="24" w16cid:durableId="1972899229">
    <w:abstractNumId w:val="9"/>
  </w:num>
  <w:num w:numId="25" w16cid:durableId="18173316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1C"/>
    <w:rsid w:val="000007F9"/>
    <w:rsid w:val="00001313"/>
    <w:rsid w:val="00001538"/>
    <w:rsid w:val="0000577D"/>
    <w:rsid w:val="000068C4"/>
    <w:rsid w:val="00011CA7"/>
    <w:rsid w:val="000141C3"/>
    <w:rsid w:val="00014A7A"/>
    <w:rsid w:val="00015EDE"/>
    <w:rsid w:val="00020398"/>
    <w:rsid w:val="000262D7"/>
    <w:rsid w:val="00027EEA"/>
    <w:rsid w:val="000305E2"/>
    <w:rsid w:val="00033A92"/>
    <w:rsid w:val="00040FAD"/>
    <w:rsid w:val="00041424"/>
    <w:rsid w:val="00046BA6"/>
    <w:rsid w:val="00052CB9"/>
    <w:rsid w:val="00062F03"/>
    <w:rsid w:val="00063A3A"/>
    <w:rsid w:val="00072D8E"/>
    <w:rsid w:val="0008178D"/>
    <w:rsid w:val="0008552C"/>
    <w:rsid w:val="00090817"/>
    <w:rsid w:val="000A3F2E"/>
    <w:rsid w:val="000A5335"/>
    <w:rsid w:val="000A53BE"/>
    <w:rsid w:val="000B21B4"/>
    <w:rsid w:val="000B3605"/>
    <w:rsid w:val="000B46B0"/>
    <w:rsid w:val="000C4D9F"/>
    <w:rsid w:val="000D03C4"/>
    <w:rsid w:val="000D6370"/>
    <w:rsid w:val="000D662C"/>
    <w:rsid w:val="000E0332"/>
    <w:rsid w:val="000E091C"/>
    <w:rsid w:val="000E2C81"/>
    <w:rsid w:val="000E427F"/>
    <w:rsid w:val="000E64AB"/>
    <w:rsid w:val="000E68CB"/>
    <w:rsid w:val="000F11A3"/>
    <w:rsid w:val="000F394F"/>
    <w:rsid w:val="0010175B"/>
    <w:rsid w:val="0011501B"/>
    <w:rsid w:val="00116E24"/>
    <w:rsid w:val="0012163F"/>
    <w:rsid w:val="00124E55"/>
    <w:rsid w:val="00137663"/>
    <w:rsid w:val="001418AB"/>
    <w:rsid w:val="001503C8"/>
    <w:rsid w:val="00160836"/>
    <w:rsid w:val="00164E26"/>
    <w:rsid w:val="00165198"/>
    <w:rsid w:val="00166553"/>
    <w:rsid w:val="00170A22"/>
    <w:rsid w:val="001721B0"/>
    <w:rsid w:val="00175650"/>
    <w:rsid w:val="001807AA"/>
    <w:rsid w:val="00183B5E"/>
    <w:rsid w:val="0019291E"/>
    <w:rsid w:val="001A4142"/>
    <w:rsid w:val="001A45D8"/>
    <w:rsid w:val="001A5468"/>
    <w:rsid w:val="001B6D57"/>
    <w:rsid w:val="001C4BB8"/>
    <w:rsid w:val="001C601A"/>
    <w:rsid w:val="001D0AFC"/>
    <w:rsid w:val="001E13B3"/>
    <w:rsid w:val="002002DB"/>
    <w:rsid w:val="00207637"/>
    <w:rsid w:val="00212754"/>
    <w:rsid w:val="00222A3C"/>
    <w:rsid w:val="0022427A"/>
    <w:rsid w:val="00234790"/>
    <w:rsid w:val="002377E9"/>
    <w:rsid w:val="00243D1F"/>
    <w:rsid w:val="0024621C"/>
    <w:rsid w:val="00247539"/>
    <w:rsid w:val="00252CCF"/>
    <w:rsid w:val="00252E3A"/>
    <w:rsid w:val="00262EE9"/>
    <w:rsid w:val="00267F5C"/>
    <w:rsid w:val="002728D1"/>
    <w:rsid w:val="00276C1D"/>
    <w:rsid w:val="00282F5C"/>
    <w:rsid w:val="0029539E"/>
    <w:rsid w:val="002963A6"/>
    <w:rsid w:val="00296B19"/>
    <w:rsid w:val="002974A2"/>
    <w:rsid w:val="002A54C4"/>
    <w:rsid w:val="002A6EA1"/>
    <w:rsid w:val="002C1957"/>
    <w:rsid w:val="002C2BF5"/>
    <w:rsid w:val="002C358B"/>
    <w:rsid w:val="002D1FC0"/>
    <w:rsid w:val="002D5A76"/>
    <w:rsid w:val="002E1AF4"/>
    <w:rsid w:val="002E26E2"/>
    <w:rsid w:val="002F2015"/>
    <w:rsid w:val="002F76F9"/>
    <w:rsid w:val="00300F49"/>
    <w:rsid w:val="00304706"/>
    <w:rsid w:val="00306125"/>
    <w:rsid w:val="003141A7"/>
    <w:rsid w:val="00320ED4"/>
    <w:rsid w:val="00324C3A"/>
    <w:rsid w:val="003256E6"/>
    <w:rsid w:val="00325E77"/>
    <w:rsid w:val="003424EE"/>
    <w:rsid w:val="00342DC7"/>
    <w:rsid w:val="00343D3E"/>
    <w:rsid w:val="00344F16"/>
    <w:rsid w:val="00347F0F"/>
    <w:rsid w:val="0035128F"/>
    <w:rsid w:val="00354864"/>
    <w:rsid w:val="003559A8"/>
    <w:rsid w:val="00360397"/>
    <w:rsid w:val="00360BD9"/>
    <w:rsid w:val="00363A98"/>
    <w:rsid w:val="00364CF5"/>
    <w:rsid w:val="00367037"/>
    <w:rsid w:val="003728C9"/>
    <w:rsid w:val="003731E3"/>
    <w:rsid w:val="003760A9"/>
    <w:rsid w:val="0037686E"/>
    <w:rsid w:val="00376BB5"/>
    <w:rsid w:val="003819AC"/>
    <w:rsid w:val="003845A8"/>
    <w:rsid w:val="0039100E"/>
    <w:rsid w:val="003A310E"/>
    <w:rsid w:val="003A752B"/>
    <w:rsid w:val="003B4A45"/>
    <w:rsid w:val="003B4EF8"/>
    <w:rsid w:val="003C381F"/>
    <w:rsid w:val="003E1402"/>
    <w:rsid w:val="003E3AA0"/>
    <w:rsid w:val="003E7C6A"/>
    <w:rsid w:val="003F2DAE"/>
    <w:rsid w:val="003F6301"/>
    <w:rsid w:val="00405E46"/>
    <w:rsid w:val="00406D40"/>
    <w:rsid w:val="004214C0"/>
    <w:rsid w:val="0042192E"/>
    <w:rsid w:val="00421FA7"/>
    <w:rsid w:val="00427D93"/>
    <w:rsid w:val="00431EA6"/>
    <w:rsid w:val="00433017"/>
    <w:rsid w:val="00433CC5"/>
    <w:rsid w:val="004401BD"/>
    <w:rsid w:val="004405E2"/>
    <w:rsid w:val="00440DB7"/>
    <w:rsid w:val="004416CA"/>
    <w:rsid w:val="0044412A"/>
    <w:rsid w:val="004721EF"/>
    <w:rsid w:val="00483B66"/>
    <w:rsid w:val="00484D81"/>
    <w:rsid w:val="00493363"/>
    <w:rsid w:val="004A0910"/>
    <w:rsid w:val="004A0DD3"/>
    <w:rsid w:val="004A7DE2"/>
    <w:rsid w:val="004B3471"/>
    <w:rsid w:val="004C58AC"/>
    <w:rsid w:val="004C6BCA"/>
    <w:rsid w:val="004E1FEE"/>
    <w:rsid w:val="004E72BB"/>
    <w:rsid w:val="004F441D"/>
    <w:rsid w:val="00507DF8"/>
    <w:rsid w:val="005106C2"/>
    <w:rsid w:val="005148F0"/>
    <w:rsid w:val="0052111A"/>
    <w:rsid w:val="005238BA"/>
    <w:rsid w:val="00523B32"/>
    <w:rsid w:val="005270CA"/>
    <w:rsid w:val="005302C8"/>
    <w:rsid w:val="00534030"/>
    <w:rsid w:val="005351B6"/>
    <w:rsid w:val="00535C51"/>
    <w:rsid w:val="005407B1"/>
    <w:rsid w:val="005418FA"/>
    <w:rsid w:val="00544E74"/>
    <w:rsid w:val="00544E7F"/>
    <w:rsid w:val="00546551"/>
    <w:rsid w:val="00561A18"/>
    <w:rsid w:val="00565583"/>
    <w:rsid w:val="00565D2E"/>
    <w:rsid w:val="0057145B"/>
    <w:rsid w:val="00576ECC"/>
    <w:rsid w:val="00581AB3"/>
    <w:rsid w:val="005864D7"/>
    <w:rsid w:val="005925EC"/>
    <w:rsid w:val="0059339E"/>
    <w:rsid w:val="005937E8"/>
    <w:rsid w:val="00595176"/>
    <w:rsid w:val="005951C7"/>
    <w:rsid w:val="005A1327"/>
    <w:rsid w:val="005A3271"/>
    <w:rsid w:val="005A3ABF"/>
    <w:rsid w:val="005A7BC3"/>
    <w:rsid w:val="005B2107"/>
    <w:rsid w:val="005B32F7"/>
    <w:rsid w:val="005B6EDE"/>
    <w:rsid w:val="005C121E"/>
    <w:rsid w:val="005C7351"/>
    <w:rsid w:val="005C757D"/>
    <w:rsid w:val="005D11AF"/>
    <w:rsid w:val="005D5471"/>
    <w:rsid w:val="005D6E8D"/>
    <w:rsid w:val="005E61AF"/>
    <w:rsid w:val="005E7EFF"/>
    <w:rsid w:val="006177A9"/>
    <w:rsid w:val="00620941"/>
    <w:rsid w:val="00622EFC"/>
    <w:rsid w:val="00633E42"/>
    <w:rsid w:val="00636E91"/>
    <w:rsid w:val="00660713"/>
    <w:rsid w:val="006638BB"/>
    <w:rsid w:val="00666A5E"/>
    <w:rsid w:val="00671A2B"/>
    <w:rsid w:val="006729C3"/>
    <w:rsid w:val="00672F8F"/>
    <w:rsid w:val="006736B5"/>
    <w:rsid w:val="0067515A"/>
    <w:rsid w:val="00676575"/>
    <w:rsid w:val="00687874"/>
    <w:rsid w:val="00690531"/>
    <w:rsid w:val="00693043"/>
    <w:rsid w:val="006947F7"/>
    <w:rsid w:val="00694858"/>
    <w:rsid w:val="006967D2"/>
    <w:rsid w:val="006969D1"/>
    <w:rsid w:val="006A7CED"/>
    <w:rsid w:val="006C0766"/>
    <w:rsid w:val="006C469A"/>
    <w:rsid w:val="006C48C6"/>
    <w:rsid w:val="006D09E0"/>
    <w:rsid w:val="006D0A2D"/>
    <w:rsid w:val="006E0ABE"/>
    <w:rsid w:val="006F0216"/>
    <w:rsid w:val="007024C1"/>
    <w:rsid w:val="007068B9"/>
    <w:rsid w:val="00711EA6"/>
    <w:rsid w:val="00724E31"/>
    <w:rsid w:val="00725F79"/>
    <w:rsid w:val="0072689F"/>
    <w:rsid w:val="00731B1C"/>
    <w:rsid w:val="00735C55"/>
    <w:rsid w:val="0073791D"/>
    <w:rsid w:val="00740592"/>
    <w:rsid w:val="00745C81"/>
    <w:rsid w:val="00745CB1"/>
    <w:rsid w:val="00746297"/>
    <w:rsid w:val="00747750"/>
    <w:rsid w:val="00760A5C"/>
    <w:rsid w:val="00761114"/>
    <w:rsid w:val="00761A24"/>
    <w:rsid w:val="007622D6"/>
    <w:rsid w:val="007671D2"/>
    <w:rsid w:val="00775225"/>
    <w:rsid w:val="007819D8"/>
    <w:rsid w:val="0078470F"/>
    <w:rsid w:val="0078760B"/>
    <w:rsid w:val="00794B2C"/>
    <w:rsid w:val="007950BF"/>
    <w:rsid w:val="0079781D"/>
    <w:rsid w:val="007A0790"/>
    <w:rsid w:val="007A7EAB"/>
    <w:rsid w:val="007C165A"/>
    <w:rsid w:val="007C1F8E"/>
    <w:rsid w:val="007C259D"/>
    <w:rsid w:val="007C2C4A"/>
    <w:rsid w:val="007E1D43"/>
    <w:rsid w:val="007E3DFE"/>
    <w:rsid w:val="007E67FE"/>
    <w:rsid w:val="007F15C3"/>
    <w:rsid w:val="007F7F49"/>
    <w:rsid w:val="008026F1"/>
    <w:rsid w:val="00807334"/>
    <w:rsid w:val="0081388B"/>
    <w:rsid w:val="00814624"/>
    <w:rsid w:val="0082157D"/>
    <w:rsid w:val="00826C02"/>
    <w:rsid w:val="00826DE1"/>
    <w:rsid w:val="00832B77"/>
    <w:rsid w:val="00841DC1"/>
    <w:rsid w:val="00844E3D"/>
    <w:rsid w:val="008771B5"/>
    <w:rsid w:val="008809C6"/>
    <w:rsid w:val="00892171"/>
    <w:rsid w:val="008B0EAE"/>
    <w:rsid w:val="008B1014"/>
    <w:rsid w:val="008B4DFB"/>
    <w:rsid w:val="008B5C7A"/>
    <w:rsid w:val="008C1821"/>
    <w:rsid w:val="008C45D7"/>
    <w:rsid w:val="008C76AF"/>
    <w:rsid w:val="008C7BE3"/>
    <w:rsid w:val="008D1EE0"/>
    <w:rsid w:val="008D244E"/>
    <w:rsid w:val="008E1AEB"/>
    <w:rsid w:val="008F4EF6"/>
    <w:rsid w:val="008F5E0F"/>
    <w:rsid w:val="008F633B"/>
    <w:rsid w:val="009059AF"/>
    <w:rsid w:val="009117AB"/>
    <w:rsid w:val="0092650D"/>
    <w:rsid w:val="00926FDF"/>
    <w:rsid w:val="00927CA5"/>
    <w:rsid w:val="00931D0D"/>
    <w:rsid w:val="00937F1B"/>
    <w:rsid w:val="009458C9"/>
    <w:rsid w:val="00946B01"/>
    <w:rsid w:val="00947951"/>
    <w:rsid w:val="009521A4"/>
    <w:rsid w:val="00953204"/>
    <w:rsid w:val="0096635B"/>
    <w:rsid w:val="00981569"/>
    <w:rsid w:val="00986271"/>
    <w:rsid w:val="00986E1E"/>
    <w:rsid w:val="00987B56"/>
    <w:rsid w:val="0099440E"/>
    <w:rsid w:val="00995E1F"/>
    <w:rsid w:val="009A68E9"/>
    <w:rsid w:val="009B477F"/>
    <w:rsid w:val="009B5296"/>
    <w:rsid w:val="009B59B2"/>
    <w:rsid w:val="009B5A45"/>
    <w:rsid w:val="009C778B"/>
    <w:rsid w:val="009D2C30"/>
    <w:rsid w:val="009D4AEF"/>
    <w:rsid w:val="009E0877"/>
    <w:rsid w:val="009F0C2A"/>
    <w:rsid w:val="009F5283"/>
    <w:rsid w:val="009F59F6"/>
    <w:rsid w:val="00A072B6"/>
    <w:rsid w:val="00A079AD"/>
    <w:rsid w:val="00A11134"/>
    <w:rsid w:val="00A15025"/>
    <w:rsid w:val="00A22765"/>
    <w:rsid w:val="00A436D3"/>
    <w:rsid w:val="00A4397E"/>
    <w:rsid w:val="00A45EFA"/>
    <w:rsid w:val="00A46717"/>
    <w:rsid w:val="00A520AD"/>
    <w:rsid w:val="00A61108"/>
    <w:rsid w:val="00A614C3"/>
    <w:rsid w:val="00A64A41"/>
    <w:rsid w:val="00A91A51"/>
    <w:rsid w:val="00A95B50"/>
    <w:rsid w:val="00A971A3"/>
    <w:rsid w:val="00AA006B"/>
    <w:rsid w:val="00AA456F"/>
    <w:rsid w:val="00AB06D1"/>
    <w:rsid w:val="00AB1486"/>
    <w:rsid w:val="00AB3051"/>
    <w:rsid w:val="00AB4D6C"/>
    <w:rsid w:val="00AB75A2"/>
    <w:rsid w:val="00AC0C0A"/>
    <w:rsid w:val="00AC4DA9"/>
    <w:rsid w:val="00AC5768"/>
    <w:rsid w:val="00AD1E89"/>
    <w:rsid w:val="00AD60F9"/>
    <w:rsid w:val="00AD76BD"/>
    <w:rsid w:val="00AE2085"/>
    <w:rsid w:val="00B000A1"/>
    <w:rsid w:val="00B0175B"/>
    <w:rsid w:val="00B06437"/>
    <w:rsid w:val="00B0789C"/>
    <w:rsid w:val="00B10A99"/>
    <w:rsid w:val="00B13B86"/>
    <w:rsid w:val="00B15070"/>
    <w:rsid w:val="00B20FEF"/>
    <w:rsid w:val="00B23180"/>
    <w:rsid w:val="00B2467D"/>
    <w:rsid w:val="00B32C59"/>
    <w:rsid w:val="00B33B36"/>
    <w:rsid w:val="00B413A5"/>
    <w:rsid w:val="00B4183B"/>
    <w:rsid w:val="00B41D88"/>
    <w:rsid w:val="00B47C1A"/>
    <w:rsid w:val="00B50E10"/>
    <w:rsid w:val="00B568FD"/>
    <w:rsid w:val="00B626E4"/>
    <w:rsid w:val="00B6513E"/>
    <w:rsid w:val="00B66342"/>
    <w:rsid w:val="00B67108"/>
    <w:rsid w:val="00B75E2D"/>
    <w:rsid w:val="00B84875"/>
    <w:rsid w:val="00B97A12"/>
    <w:rsid w:val="00BA093E"/>
    <w:rsid w:val="00BA2CB0"/>
    <w:rsid w:val="00BB006A"/>
    <w:rsid w:val="00BB0DCC"/>
    <w:rsid w:val="00BB3734"/>
    <w:rsid w:val="00BB44A5"/>
    <w:rsid w:val="00BC3493"/>
    <w:rsid w:val="00BC6378"/>
    <w:rsid w:val="00BD0F9D"/>
    <w:rsid w:val="00BD5E88"/>
    <w:rsid w:val="00BE2D4E"/>
    <w:rsid w:val="00BE5987"/>
    <w:rsid w:val="00BE5DF9"/>
    <w:rsid w:val="00BE79C2"/>
    <w:rsid w:val="00BE7EA7"/>
    <w:rsid w:val="00BF27FA"/>
    <w:rsid w:val="00C04FFF"/>
    <w:rsid w:val="00C056B6"/>
    <w:rsid w:val="00C12623"/>
    <w:rsid w:val="00C1438C"/>
    <w:rsid w:val="00C207C5"/>
    <w:rsid w:val="00C218B5"/>
    <w:rsid w:val="00C2609B"/>
    <w:rsid w:val="00C319C0"/>
    <w:rsid w:val="00C42A33"/>
    <w:rsid w:val="00C4792C"/>
    <w:rsid w:val="00C50F42"/>
    <w:rsid w:val="00C52C6C"/>
    <w:rsid w:val="00C548D3"/>
    <w:rsid w:val="00C637AB"/>
    <w:rsid w:val="00C87902"/>
    <w:rsid w:val="00CA6591"/>
    <w:rsid w:val="00CB0454"/>
    <w:rsid w:val="00CC31E1"/>
    <w:rsid w:val="00CC45C7"/>
    <w:rsid w:val="00CE28B4"/>
    <w:rsid w:val="00CE28C3"/>
    <w:rsid w:val="00CE7DC2"/>
    <w:rsid w:val="00CF25E5"/>
    <w:rsid w:val="00D06E19"/>
    <w:rsid w:val="00D13171"/>
    <w:rsid w:val="00D163EE"/>
    <w:rsid w:val="00D20B2B"/>
    <w:rsid w:val="00D30F78"/>
    <w:rsid w:val="00D34826"/>
    <w:rsid w:val="00D53F17"/>
    <w:rsid w:val="00D57D26"/>
    <w:rsid w:val="00D83773"/>
    <w:rsid w:val="00D845D6"/>
    <w:rsid w:val="00D860FB"/>
    <w:rsid w:val="00D9420C"/>
    <w:rsid w:val="00DA47BB"/>
    <w:rsid w:val="00DB54B3"/>
    <w:rsid w:val="00DB7EB4"/>
    <w:rsid w:val="00DC7178"/>
    <w:rsid w:val="00DD593F"/>
    <w:rsid w:val="00DD63FB"/>
    <w:rsid w:val="00DE1108"/>
    <w:rsid w:val="00DE363E"/>
    <w:rsid w:val="00DE368D"/>
    <w:rsid w:val="00DE4791"/>
    <w:rsid w:val="00DE6CD2"/>
    <w:rsid w:val="00E17880"/>
    <w:rsid w:val="00E20543"/>
    <w:rsid w:val="00E35619"/>
    <w:rsid w:val="00E37F93"/>
    <w:rsid w:val="00E56EA2"/>
    <w:rsid w:val="00E60901"/>
    <w:rsid w:val="00E65EDE"/>
    <w:rsid w:val="00E6712A"/>
    <w:rsid w:val="00E736DC"/>
    <w:rsid w:val="00E76CB4"/>
    <w:rsid w:val="00E80CB2"/>
    <w:rsid w:val="00E81608"/>
    <w:rsid w:val="00E8429F"/>
    <w:rsid w:val="00E87940"/>
    <w:rsid w:val="00E904D9"/>
    <w:rsid w:val="00E912B2"/>
    <w:rsid w:val="00E94E15"/>
    <w:rsid w:val="00E95707"/>
    <w:rsid w:val="00E960E3"/>
    <w:rsid w:val="00E977BC"/>
    <w:rsid w:val="00EA0653"/>
    <w:rsid w:val="00EA2F11"/>
    <w:rsid w:val="00EA46BA"/>
    <w:rsid w:val="00EA7276"/>
    <w:rsid w:val="00EB407F"/>
    <w:rsid w:val="00EC1575"/>
    <w:rsid w:val="00EC1BB9"/>
    <w:rsid w:val="00EE02E1"/>
    <w:rsid w:val="00EF2592"/>
    <w:rsid w:val="00EF28D9"/>
    <w:rsid w:val="00EF78B7"/>
    <w:rsid w:val="00EF7F8D"/>
    <w:rsid w:val="00F05150"/>
    <w:rsid w:val="00F05445"/>
    <w:rsid w:val="00F101B8"/>
    <w:rsid w:val="00F11DBE"/>
    <w:rsid w:val="00F13A26"/>
    <w:rsid w:val="00F2021D"/>
    <w:rsid w:val="00F2139B"/>
    <w:rsid w:val="00F24AA0"/>
    <w:rsid w:val="00F33D2C"/>
    <w:rsid w:val="00F37BA8"/>
    <w:rsid w:val="00F5272A"/>
    <w:rsid w:val="00F52A20"/>
    <w:rsid w:val="00F54806"/>
    <w:rsid w:val="00F7162A"/>
    <w:rsid w:val="00F75DB4"/>
    <w:rsid w:val="00F85B32"/>
    <w:rsid w:val="00F863D9"/>
    <w:rsid w:val="00FC093A"/>
    <w:rsid w:val="00FC1F4F"/>
    <w:rsid w:val="00FC60F8"/>
    <w:rsid w:val="00FD5384"/>
    <w:rsid w:val="00FF430D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BB3B"/>
  <w15:chartTrackingRefBased/>
  <w15:docId w15:val="{567AEA3E-F631-4ED8-8AB4-573F6C19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8C6"/>
  </w:style>
  <w:style w:type="paragraph" w:styleId="Titre1">
    <w:name w:val="heading 1"/>
    <w:basedOn w:val="Normal"/>
    <w:next w:val="Normal"/>
    <w:link w:val="Titre1Car"/>
    <w:uiPriority w:val="9"/>
    <w:qFormat/>
    <w:rsid w:val="0024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4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62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62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62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62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62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62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62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62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62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62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621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2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70CA"/>
  </w:style>
  <w:style w:type="paragraph" w:styleId="Pieddepage">
    <w:name w:val="footer"/>
    <w:basedOn w:val="Normal"/>
    <w:link w:val="PieddepageCar"/>
    <w:uiPriority w:val="99"/>
    <w:unhideWhenUsed/>
    <w:rsid w:val="0052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70CA"/>
  </w:style>
  <w:style w:type="character" w:styleId="Marquedecommentaire">
    <w:name w:val="annotation reference"/>
    <w:basedOn w:val="Policepardfaut"/>
    <w:uiPriority w:val="99"/>
    <w:semiHidden/>
    <w:unhideWhenUsed/>
    <w:rsid w:val="005951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51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51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51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51C7"/>
    <w:rPr>
      <w:b/>
      <w:bCs/>
      <w:sz w:val="20"/>
      <w:szCs w:val="20"/>
    </w:rPr>
  </w:style>
  <w:style w:type="paragraph" w:customStyle="1" w:styleId="my-2">
    <w:name w:val="my-2"/>
    <w:basedOn w:val="Normal"/>
    <w:rsid w:val="002A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0CB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0CB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0CB2"/>
    <w:rPr>
      <w:vertAlign w:val="superscript"/>
    </w:rPr>
  </w:style>
  <w:style w:type="table" w:styleId="Grilledutableau">
    <w:name w:val="Table Grid"/>
    <w:basedOn w:val="TableauNormal"/>
    <w:uiPriority w:val="39"/>
    <w:rsid w:val="00FF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1006-C9E9-467F-B252-54282134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757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DUCHATEAU</dc:creator>
  <cp:keywords/>
  <dc:description/>
  <cp:lastModifiedBy>Pierre-Yves DUCHATEAU</cp:lastModifiedBy>
  <cp:revision>121</cp:revision>
  <dcterms:created xsi:type="dcterms:W3CDTF">2025-12-20T09:19:00Z</dcterms:created>
  <dcterms:modified xsi:type="dcterms:W3CDTF">2026-03-24T07:06:00Z</dcterms:modified>
</cp:coreProperties>
</file>