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F4BBF" w14:textId="77777777" w:rsidR="00025F51" w:rsidRDefault="00025F51" w:rsidP="00025F51">
      <w:pPr>
        <w:rPr>
          <w:b/>
          <w:bCs/>
          <w:sz w:val="26"/>
          <w:szCs w:val="26"/>
        </w:rPr>
      </w:pPr>
    </w:p>
    <w:p w14:paraId="3C49D6CF" w14:textId="2C6A310F" w:rsidR="00742271" w:rsidRPr="00023BE7" w:rsidRDefault="00E45188" w:rsidP="00025F51">
      <w:pPr>
        <w:rPr>
          <w:sz w:val="26"/>
          <w:szCs w:val="26"/>
        </w:rPr>
      </w:pPr>
      <w:r>
        <w:rPr>
          <w:b/>
          <w:bCs/>
          <w:sz w:val="26"/>
          <w:szCs w:val="26"/>
        </w:rPr>
        <w:t>QUI EST-CE ?</w:t>
      </w:r>
      <w:r w:rsidR="00023BE7">
        <w:rPr>
          <w:b/>
          <w:bCs/>
          <w:sz w:val="26"/>
          <w:szCs w:val="26"/>
        </w:rPr>
        <w:t xml:space="preserve"> </w:t>
      </w:r>
      <w:r w:rsidR="00023BE7">
        <w:rPr>
          <w:i/>
          <w:iCs/>
          <w:sz w:val="26"/>
          <w:szCs w:val="26"/>
        </w:rPr>
        <w:t>Une dictée pour revoir le passé simple </w:t>
      </w:r>
      <w:r w:rsidR="00023BE7" w:rsidRPr="00023BE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6"/>
          <w:szCs w:val="2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791A4AD" w14:textId="6B1A5E2B" w:rsidR="00742271" w:rsidRPr="00742271" w:rsidRDefault="00066791" w:rsidP="00742271">
      <w:pPr>
        <w:rPr>
          <w:b/>
          <w:bCs/>
        </w:rPr>
      </w:pPr>
      <w:r>
        <w:rPr>
          <w:b/>
          <w:bCs/>
        </w:rPr>
        <w:t>AZIMUT Lecture 3, p.86</w:t>
      </w:r>
      <w:r w:rsidR="00742271" w:rsidRPr="00742271">
        <w:rPr>
          <w:b/>
          <w:bCs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40396" w14:paraId="617EAB30" w14:textId="77777777" w:rsidTr="00440396">
        <w:tc>
          <w:tcPr>
            <w:tcW w:w="4531" w:type="dxa"/>
          </w:tcPr>
          <w:p w14:paraId="2CA08A42" w14:textId="77777777" w:rsidR="00440396" w:rsidRDefault="00440396" w:rsidP="005C012D">
            <w:pPr>
              <w:spacing w:line="600" w:lineRule="auto"/>
              <w:jc w:val="both"/>
            </w:pPr>
          </w:p>
          <w:p w14:paraId="270467C9" w14:textId="5AEC4BC3" w:rsidR="00E06A96" w:rsidRDefault="00E06A96" w:rsidP="005C012D">
            <w:pPr>
              <w:spacing w:line="600" w:lineRule="auto"/>
              <w:jc w:val="both"/>
            </w:pPr>
            <w:r>
              <w:t xml:space="preserve">Comme tous les matins, il </w:t>
            </w:r>
            <w:r w:rsidRPr="006C5CD3">
              <w:rPr>
                <w:highlight w:val="green"/>
              </w:rPr>
              <w:t>entra</w:t>
            </w:r>
            <w:r>
              <w:t xml:space="preserve"> dans la cuisine et il se </w:t>
            </w:r>
            <w:r w:rsidRPr="006C5CD3">
              <w:rPr>
                <w:highlight w:val="green"/>
              </w:rPr>
              <w:t>dirigea</w:t>
            </w:r>
            <w:r>
              <w:t xml:space="preserve"> encore </w:t>
            </w:r>
            <w:r w:rsidRPr="00402977">
              <w:rPr>
                <w:highlight w:val="cyan"/>
              </w:rPr>
              <w:t>tout</w:t>
            </w:r>
            <w:r>
              <w:t xml:space="preserve"> </w:t>
            </w:r>
            <w:r w:rsidRPr="003764A6">
              <w:rPr>
                <w:highlight w:val="cyan"/>
              </w:rPr>
              <w:t>endormi</w:t>
            </w:r>
            <w:r>
              <w:t xml:space="preserve"> vers le repas qui </w:t>
            </w:r>
            <w:r w:rsidRPr="00B64533">
              <w:rPr>
                <w:highlight w:val="yellow"/>
              </w:rPr>
              <w:t>était censé</w:t>
            </w:r>
            <w:r>
              <w:t xml:space="preserve"> l’attendre. Les journées étaient de plus en plus froides et il </w:t>
            </w:r>
            <w:r w:rsidRPr="006C5CD3">
              <w:rPr>
                <w:highlight w:val="green"/>
              </w:rPr>
              <w:t>décida</w:t>
            </w:r>
            <w:r>
              <w:t xml:space="preserve"> d’abord de faire un arrêt devant la cheminée d’où une douce chaleur montait.</w:t>
            </w:r>
            <w:r w:rsidR="000E575D">
              <w:t xml:space="preserve"> Il </w:t>
            </w:r>
            <w:r w:rsidR="000E575D" w:rsidRPr="006C5CD3">
              <w:rPr>
                <w:highlight w:val="green"/>
              </w:rPr>
              <w:t>huma</w:t>
            </w:r>
            <w:r w:rsidR="000E575D">
              <w:t xml:space="preserve"> l’air ambiant quand, tout à coup, il se </w:t>
            </w:r>
            <w:r w:rsidR="000E575D" w:rsidRPr="006C5CD3">
              <w:rPr>
                <w:highlight w:val="green"/>
              </w:rPr>
              <w:t>dit</w:t>
            </w:r>
            <w:r w:rsidR="000E575D">
              <w:t> : « Mais ça sent la chair fraiche ici ! »</w:t>
            </w:r>
          </w:p>
          <w:p w14:paraId="6747B961" w14:textId="77777777" w:rsidR="00DD1C1E" w:rsidRDefault="00DD1C1E" w:rsidP="005C012D">
            <w:pPr>
              <w:spacing w:line="600" w:lineRule="auto"/>
              <w:jc w:val="both"/>
            </w:pPr>
          </w:p>
          <w:p w14:paraId="17BC5BE1" w14:textId="5D5F6AFB" w:rsidR="00DD1C1E" w:rsidRDefault="00DD1C1E" w:rsidP="005C012D">
            <w:pPr>
              <w:spacing w:line="600" w:lineRule="auto"/>
              <w:jc w:val="both"/>
            </w:pPr>
            <w:r>
              <w:t xml:space="preserve">Il </w:t>
            </w:r>
            <w:r w:rsidRPr="006C5CD3">
              <w:rPr>
                <w:highlight w:val="green"/>
              </w:rPr>
              <w:t>fit</w:t>
            </w:r>
            <w:r>
              <w:t xml:space="preserve"> le tour de la </w:t>
            </w:r>
            <w:r w:rsidR="00555DE8">
              <w:t xml:space="preserve">pièce et se </w:t>
            </w:r>
            <w:r w:rsidR="00555DE8" w:rsidRPr="006C5CD3">
              <w:rPr>
                <w:highlight w:val="green"/>
              </w:rPr>
              <w:t>mit</w:t>
            </w:r>
            <w:r w:rsidR="00555DE8">
              <w:t xml:space="preserve"> désespérément </w:t>
            </w:r>
            <w:r w:rsidR="00555DE8" w:rsidRPr="002E077F">
              <w:rPr>
                <w:highlight w:val="yellow"/>
              </w:rPr>
              <w:t>à</w:t>
            </w:r>
            <w:r w:rsidR="00555DE8">
              <w:t xml:space="preserve"> </w:t>
            </w:r>
            <w:r w:rsidR="00FC3EF9">
              <w:t xml:space="preserve">chercher l’origine de cette délicieuse odeur. </w:t>
            </w:r>
            <w:r w:rsidR="00FC3EF9" w:rsidRPr="00402977">
              <w:rPr>
                <w:highlight w:val="cyan"/>
              </w:rPr>
              <w:t>Tout excité</w:t>
            </w:r>
            <w:r w:rsidR="00FC3EF9">
              <w:t xml:space="preserve">, il bavait déjà à l’idée de ce festin ! Il </w:t>
            </w:r>
            <w:r w:rsidR="00FC3EF9" w:rsidRPr="006C5CD3">
              <w:rPr>
                <w:highlight w:val="green"/>
              </w:rPr>
              <w:t>faillit</w:t>
            </w:r>
            <w:r w:rsidR="00FC3EF9">
              <w:t xml:space="preserve"> même entrer dans </w:t>
            </w:r>
            <w:r w:rsidR="006C5CD3">
              <w:t>u</w:t>
            </w:r>
            <w:r w:rsidR="00FC3EF9">
              <w:t>n placard, mai</w:t>
            </w:r>
            <w:r w:rsidR="006C5CD3">
              <w:t>s</w:t>
            </w:r>
            <w:r w:rsidR="00FC3EF9">
              <w:t xml:space="preserve"> il </w:t>
            </w:r>
            <w:r w:rsidR="00FC3EF9" w:rsidRPr="006C5CD3">
              <w:rPr>
                <w:highlight w:val="green"/>
              </w:rPr>
              <w:t>eut</w:t>
            </w:r>
            <w:r w:rsidR="00FC3EF9">
              <w:t xml:space="preserve"> peur de </w:t>
            </w:r>
            <w:r w:rsidR="00FC3EF9" w:rsidRPr="00775C9C">
              <w:rPr>
                <w:highlight w:val="yellow"/>
              </w:rPr>
              <w:t>s’y faire enfermer</w:t>
            </w:r>
            <w:r w:rsidR="00FC3EF9">
              <w:t xml:space="preserve">. Il </w:t>
            </w:r>
            <w:r w:rsidR="00FC3EF9" w:rsidRPr="006C5CD3">
              <w:rPr>
                <w:highlight w:val="green"/>
              </w:rPr>
              <w:t>réussit</w:t>
            </w:r>
            <w:r w:rsidR="00FC3EF9">
              <w:t xml:space="preserve"> enfin à localiser la tranche de saumon qui l’attirait</w:t>
            </w:r>
            <w:r w:rsidR="0042426B">
              <w:t xml:space="preserve"> tant. Comme </w:t>
            </w:r>
            <w:r w:rsidR="0042426B" w:rsidRPr="00FB5834">
              <w:rPr>
                <w:highlight w:val="cyan"/>
              </w:rPr>
              <w:t>elle était</w:t>
            </w:r>
            <w:r w:rsidR="0042426B">
              <w:t xml:space="preserve"> </w:t>
            </w:r>
            <w:r w:rsidR="0042426B" w:rsidRPr="00FB5834">
              <w:rPr>
                <w:highlight w:val="cyan"/>
              </w:rPr>
              <w:lastRenderedPageBreak/>
              <w:t>coincée</w:t>
            </w:r>
            <w:r w:rsidR="0042426B">
              <w:t xml:space="preserve"> derrière la cuisinière, personne </w:t>
            </w:r>
            <w:r w:rsidR="0042426B" w:rsidRPr="00881D19">
              <w:rPr>
                <w:highlight w:val="yellow"/>
              </w:rPr>
              <w:t>n’y</w:t>
            </w:r>
            <w:r w:rsidR="0042426B">
              <w:t xml:space="preserve"> avait fait attention.</w:t>
            </w:r>
          </w:p>
          <w:p w14:paraId="1152170C" w14:textId="77777777" w:rsidR="0042426B" w:rsidRDefault="0042426B" w:rsidP="005C012D">
            <w:pPr>
              <w:spacing w:line="600" w:lineRule="auto"/>
              <w:jc w:val="both"/>
            </w:pPr>
          </w:p>
          <w:p w14:paraId="746F2D43" w14:textId="72D54C52" w:rsidR="0042426B" w:rsidRDefault="0042426B" w:rsidP="005C012D">
            <w:pPr>
              <w:spacing w:line="600" w:lineRule="auto"/>
              <w:jc w:val="both"/>
            </w:pPr>
            <w:r>
              <w:t xml:space="preserve">Il </w:t>
            </w:r>
            <w:r w:rsidRPr="006C5CD3">
              <w:rPr>
                <w:highlight w:val="green"/>
              </w:rPr>
              <w:t>réfléchit</w:t>
            </w:r>
            <w:r>
              <w:t xml:space="preserve"> un instant. Il lui faudra beaucoup d’efforts pour ramener le poisson dans l’abri d</w:t>
            </w:r>
            <w:r w:rsidR="00303CBC">
              <w:t xml:space="preserve">u jardin. Et puis, </w:t>
            </w:r>
            <w:r w:rsidR="00303CBC" w:rsidRPr="00881D19">
              <w:rPr>
                <w:highlight w:val="yellow"/>
              </w:rPr>
              <w:t>il n’y en aura</w:t>
            </w:r>
            <w:r w:rsidR="00303CBC">
              <w:t xml:space="preserve"> pas assez pour sa femelle et les quatre petits !</w:t>
            </w:r>
          </w:p>
          <w:p w14:paraId="0C255BD9" w14:textId="77777777" w:rsidR="004937E5" w:rsidRDefault="004937E5" w:rsidP="005C012D">
            <w:pPr>
              <w:spacing w:line="600" w:lineRule="auto"/>
              <w:jc w:val="both"/>
            </w:pPr>
          </w:p>
          <w:p w14:paraId="319DE106" w14:textId="3C8BD588" w:rsidR="004937E5" w:rsidRDefault="004937E5" w:rsidP="005C012D">
            <w:pPr>
              <w:spacing w:line="600" w:lineRule="auto"/>
              <w:jc w:val="both"/>
            </w:pPr>
            <w:r>
              <w:t>« Par mes moustache</w:t>
            </w:r>
            <w:r w:rsidR="002B5C57">
              <w:t>s</w:t>
            </w:r>
            <w:r>
              <w:t> ! », se dit-il !</w:t>
            </w:r>
          </w:p>
          <w:p w14:paraId="5F4BF984" w14:textId="77F6CE77" w:rsidR="004937E5" w:rsidRPr="00742271" w:rsidRDefault="004937E5" w:rsidP="005C012D">
            <w:pPr>
              <w:spacing w:line="600" w:lineRule="auto"/>
              <w:jc w:val="both"/>
            </w:pPr>
            <w:r>
              <w:t xml:space="preserve">Et il </w:t>
            </w:r>
            <w:r w:rsidRPr="006C5CD3">
              <w:rPr>
                <w:highlight w:val="green"/>
              </w:rPr>
              <w:t>englouti</w:t>
            </w:r>
            <w:r w:rsidR="00373EBC" w:rsidRPr="006C5CD3">
              <w:rPr>
                <w:highlight w:val="green"/>
              </w:rPr>
              <w:t>t</w:t>
            </w:r>
            <w:r w:rsidR="00373EBC">
              <w:t xml:space="preserve"> d’un coup la belle tranche !</w:t>
            </w:r>
          </w:p>
          <w:p w14:paraId="0BA3D388" w14:textId="77777777" w:rsidR="00440396" w:rsidRDefault="00440396" w:rsidP="00066791">
            <w:pPr>
              <w:spacing w:line="600" w:lineRule="auto"/>
              <w:jc w:val="both"/>
            </w:pPr>
          </w:p>
        </w:tc>
        <w:tc>
          <w:tcPr>
            <w:tcW w:w="4531" w:type="dxa"/>
          </w:tcPr>
          <w:p w14:paraId="075F9915" w14:textId="77777777" w:rsidR="00FD3C68" w:rsidRDefault="00FD3C68" w:rsidP="00FD3C68">
            <w:pPr>
              <w:jc w:val="both"/>
            </w:pPr>
          </w:p>
          <w:p w14:paraId="50FB3D3C" w14:textId="77777777" w:rsidR="002E077F" w:rsidRDefault="002E077F" w:rsidP="00FD3C68">
            <w:pPr>
              <w:jc w:val="both"/>
            </w:pPr>
          </w:p>
          <w:p w14:paraId="47411CBF" w14:textId="77777777" w:rsidR="002E077F" w:rsidRDefault="002E077F" w:rsidP="00FD3C68">
            <w:pPr>
              <w:jc w:val="both"/>
            </w:pPr>
          </w:p>
          <w:p w14:paraId="06C54C51" w14:textId="77777777" w:rsidR="002E077F" w:rsidRDefault="002E077F" w:rsidP="00FD3C68">
            <w:pPr>
              <w:jc w:val="both"/>
            </w:pPr>
          </w:p>
          <w:p w14:paraId="53483F35" w14:textId="77777777" w:rsidR="002E077F" w:rsidRDefault="002E077F" w:rsidP="00FD3C68">
            <w:pPr>
              <w:jc w:val="both"/>
            </w:pPr>
          </w:p>
          <w:p w14:paraId="4369DB7A" w14:textId="60609713" w:rsidR="002E077F" w:rsidRDefault="004946A4" w:rsidP="00FD3C68">
            <w:pPr>
              <w:jc w:val="both"/>
            </w:pPr>
            <w:r>
              <w:rPr>
                <w:b/>
                <w:bCs/>
                <w:i/>
                <w:iCs/>
              </w:rPr>
              <w:t>e</w:t>
            </w:r>
            <w:r w:rsidR="003764A6" w:rsidRPr="004946A4">
              <w:rPr>
                <w:b/>
                <w:bCs/>
                <w:i/>
                <w:iCs/>
              </w:rPr>
              <w:t>ndormi</w:t>
            </w:r>
            <w:r w:rsidR="00BC37AC">
              <w:t xml:space="preserve">, </w:t>
            </w:r>
            <w:r w:rsidR="000D623F">
              <w:t xml:space="preserve">part. passé </w:t>
            </w:r>
            <w:r w:rsidR="00BC37AC">
              <w:t>masc. Sing. S’accorde avec le sujet « il »</w:t>
            </w:r>
          </w:p>
          <w:p w14:paraId="749C1088" w14:textId="22332BEB" w:rsidR="004946A4" w:rsidRDefault="004946A4" w:rsidP="00FD3C68">
            <w:pPr>
              <w:jc w:val="both"/>
            </w:pPr>
            <w:r w:rsidRPr="004946A4">
              <w:rPr>
                <w:rFonts w:ascii="Arial" w:eastAsia="Arial" w:hAnsi="Arial" w:cs="Arial"/>
                <w:b/>
                <w:bCs/>
                <w:i/>
                <w:iCs/>
              </w:rPr>
              <w:t>tout</w:t>
            </w:r>
            <w:r>
              <w:rPr>
                <w:rFonts w:ascii="Arial" w:eastAsia="Arial" w:hAnsi="Arial" w:cs="Arial"/>
              </w:rPr>
              <w:t xml:space="preserve"> devant un adjectif masculin est adverbe invariable</w:t>
            </w:r>
          </w:p>
          <w:p w14:paraId="0DB049C7" w14:textId="77777777" w:rsidR="002E077F" w:rsidRDefault="002E077F" w:rsidP="00FD3C68">
            <w:pPr>
              <w:jc w:val="both"/>
            </w:pPr>
          </w:p>
          <w:p w14:paraId="267DAFAC" w14:textId="71EC477D" w:rsidR="002E077F" w:rsidRDefault="00B64533" w:rsidP="00FD3C68">
            <w:pPr>
              <w:jc w:val="both"/>
            </w:pPr>
            <w:r w:rsidRPr="00B64533">
              <w:rPr>
                <w:rFonts w:ascii="Arial" w:eastAsia="Arial" w:hAnsi="Arial" w:cs="Arial"/>
                <w:b/>
                <w:bCs/>
              </w:rPr>
              <w:t>Être censé + infinitif</w:t>
            </w:r>
            <w:r>
              <w:rPr>
                <w:rFonts w:ascii="Arial" w:eastAsia="Arial" w:hAnsi="Arial" w:cs="Arial"/>
              </w:rPr>
              <w:t xml:space="preserve"> signifie « être supposé, être attendu à faire quelque chose</w:t>
            </w:r>
          </w:p>
          <w:p w14:paraId="423C8874" w14:textId="77777777" w:rsidR="002E077F" w:rsidRDefault="002E077F" w:rsidP="00FD3C68">
            <w:pPr>
              <w:jc w:val="both"/>
            </w:pPr>
          </w:p>
          <w:p w14:paraId="1AF2F076" w14:textId="77777777" w:rsidR="002E077F" w:rsidRDefault="002E077F" w:rsidP="00FD3C68">
            <w:pPr>
              <w:jc w:val="both"/>
            </w:pPr>
          </w:p>
          <w:p w14:paraId="1032D6E1" w14:textId="77777777" w:rsidR="002E077F" w:rsidRDefault="002E077F" w:rsidP="00FD3C68">
            <w:pPr>
              <w:jc w:val="both"/>
            </w:pPr>
          </w:p>
          <w:p w14:paraId="49AD69CA" w14:textId="77777777" w:rsidR="002E077F" w:rsidRDefault="002E077F" w:rsidP="00FD3C68">
            <w:pPr>
              <w:jc w:val="both"/>
            </w:pPr>
          </w:p>
          <w:p w14:paraId="16D252B6" w14:textId="77777777" w:rsidR="002E077F" w:rsidRDefault="002E077F" w:rsidP="00FD3C68">
            <w:pPr>
              <w:jc w:val="both"/>
            </w:pPr>
          </w:p>
          <w:p w14:paraId="46D87510" w14:textId="77777777" w:rsidR="002E077F" w:rsidRDefault="002E077F" w:rsidP="00FD3C68">
            <w:pPr>
              <w:jc w:val="both"/>
            </w:pPr>
          </w:p>
          <w:p w14:paraId="6E024575" w14:textId="77777777" w:rsidR="002E077F" w:rsidRDefault="002E077F" w:rsidP="00FD3C68">
            <w:pPr>
              <w:jc w:val="both"/>
            </w:pPr>
          </w:p>
          <w:p w14:paraId="0129348B" w14:textId="77777777" w:rsidR="002E077F" w:rsidRDefault="002E077F" w:rsidP="00FD3C68">
            <w:pPr>
              <w:jc w:val="both"/>
            </w:pPr>
          </w:p>
          <w:p w14:paraId="138685D8" w14:textId="77777777" w:rsidR="002E077F" w:rsidRDefault="002E077F" w:rsidP="00FD3C68">
            <w:pPr>
              <w:jc w:val="both"/>
            </w:pPr>
          </w:p>
          <w:p w14:paraId="0E793666" w14:textId="77777777" w:rsidR="002E077F" w:rsidRDefault="002E077F" w:rsidP="00FD3C68">
            <w:pPr>
              <w:jc w:val="both"/>
            </w:pPr>
          </w:p>
          <w:p w14:paraId="415102E8" w14:textId="77777777" w:rsidR="002E077F" w:rsidRDefault="002E077F" w:rsidP="00FD3C68">
            <w:pPr>
              <w:jc w:val="both"/>
            </w:pPr>
          </w:p>
          <w:p w14:paraId="242DF4AF" w14:textId="77777777" w:rsidR="002E077F" w:rsidRDefault="002E077F" w:rsidP="00FD3C68">
            <w:pPr>
              <w:jc w:val="both"/>
            </w:pPr>
          </w:p>
          <w:p w14:paraId="21A4C55F" w14:textId="77777777" w:rsidR="002E077F" w:rsidRDefault="002E077F" w:rsidP="00FD3C68">
            <w:pPr>
              <w:jc w:val="both"/>
            </w:pPr>
          </w:p>
          <w:p w14:paraId="7E425BB5" w14:textId="77777777" w:rsidR="002E077F" w:rsidRDefault="002E077F" w:rsidP="00FD3C68">
            <w:pPr>
              <w:jc w:val="both"/>
            </w:pPr>
          </w:p>
          <w:p w14:paraId="72341856" w14:textId="77777777" w:rsidR="002E077F" w:rsidRDefault="002E077F" w:rsidP="00FD3C68">
            <w:pPr>
              <w:jc w:val="both"/>
            </w:pPr>
          </w:p>
          <w:p w14:paraId="5240E878" w14:textId="77777777" w:rsidR="002E077F" w:rsidRDefault="002E077F" w:rsidP="00FD3C68">
            <w:pPr>
              <w:jc w:val="both"/>
            </w:pPr>
          </w:p>
          <w:p w14:paraId="2409FC05" w14:textId="77777777" w:rsidR="002E077F" w:rsidRDefault="002E077F" w:rsidP="00FD3C68">
            <w:pPr>
              <w:jc w:val="both"/>
            </w:pPr>
          </w:p>
          <w:p w14:paraId="205C6A7A" w14:textId="77777777" w:rsidR="002E077F" w:rsidRDefault="002E077F" w:rsidP="00FD3C68">
            <w:pPr>
              <w:jc w:val="both"/>
            </w:pPr>
          </w:p>
          <w:p w14:paraId="48CA5DE9" w14:textId="77777777" w:rsidR="002E077F" w:rsidRDefault="002E077F" w:rsidP="00FD3C68">
            <w:pPr>
              <w:jc w:val="both"/>
            </w:pPr>
          </w:p>
          <w:p w14:paraId="11D61B3D" w14:textId="39B4098F" w:rsidR="002E077F" w:rsidRDefault="006D0938" w:rsidP="00FD3C68">
            <w:pPr>
              <w:jc w:val="both"/>
            </w:pPr>
            <w:r w:rsidRPr="00CD3850">
              <w:rPr>
                <w:b/>
                <w:bCs/>
                <w:i/>
                <w:iCs/>
              </w:rPr>
              <w:t>Se mettre à</w:t>
            </w:r>
            <w:r w:rsidRPr="00CD3850">
              <w:rPr>
                <w:i/>
                <w:iCs/>
              </w:rPr>
              <w:t> </w:t>
            </w:r>
            <w:r w:rsidRPr="00CD3850">
              <w:t>: construction figée</w:t>
            </w:r>
            <w:r w:rsidR="00402977">
              <w:t>.</w:t>
            </w:r>
          </w:p>
          <w:p w14:paraId="67B530A3" w14:textId="34D064B3" w:rsidR="00775C9C" w:rsidRDefault="00402977" w:rsidP="00FD3C68">
            <w:pPr>
              <w:jc w:val="both"/>
            </w:pPr>
            <w:r w:rsidRPr="00402977">
              <w:rPr>
                <w:b/>
                <w:bCs/>
                <w:i/>
                <w:iCs/>
              </w:rPr>
              <w:t>Tout excité</w:t>
            </w:r>
            <w:r>
              <w:t> : idem que tout endormi.</w:t>
            </w:r>
          </w:p>
          <w:p w14:paraId="026EBEE8" w14:textId="77777777" w:rsidR="00775C9C" w:rsidRDefault="00775C9C" w:rsidP="00FD3C68">
            <w:pPr>
              <w:jc w:val="both"/>
            </w:pPr>
          </w:p>
          <w:p w14:paraId="75FD599F" w14:textId="77777777" w:rsidR="00775C9C" w:rsidRDefault="00775C9C" w:rsidP="00FD3C68">
            <w:pPr>
              <w:jc w:val="both"/>
            </w:pPr>
          </w:p>
          <w:p w14:paraId="00E10762" w14:textId="77777777" w:rsidR="00775C9C" w:rsidRDefault="00775C9C" w:rsidP="00FD3C68">
            <w:pPr>
              <w:jc w:val="both"/>
            </w:pPr>
          </w:p>
          <w:p w14:paraId="1068E8A0" w14:textId="77777777" w:rsidR="00775C9C" w:rsidRDefault="00775C9C" w:rsidP="00FD3C68">
            <w:pPr>
              <w:jc w:val="both"/>
            </w:pPr>
          </w:p>
          <w:p w14:paraId="54F93B91" w14:textId="77777777" w:rsidR="00775C9C" w:rsidRDefault="00775C9C" w:rsidP="00FD3C68">
            <w:pPr>
              <w:jc w:val="both"/>
            </w:pPr>
          </w:p>
          <w:p w14:paraId="582596C2" w14:textId="77777777" w:rsidR="00775C9C" w:rsidRDefault="00775C9C" w:rsidP="00FD3C68">
            <w:pPr>
              <w:jc w:val="both"/>
            </w:pPr>
          </w:p>
          <w:p w14:paraId="343E8985" w14:textId="77777777" w:rsidR="00775C9C" w:rsidRDefault="00775C9C" w:rsidP="00FD3C68">
            <w:pPr>
              <w:jc w:val="both"/>
              <w:rPr>
                <w:rFonts w:ascii="Arial" w:eastAsia="Arial" w:hAnsi="Arial" w:cs="Arial"/>
              </w:rPr>
            </w:pPr>
            <w:r w:rsidRPr="00775C9C">
              <w:rPr>
                <w:rFonts w:ascii="Arial" w:eastAsia="Arial" w:hAnsi="Arial" w:cs="Arial"/>
                <w:b/>
                <w:bCs/>
                <w:i/>
                <w:iCs/>
              </w:rPr>
              <w:t>se faire + infinitif</w:t>
            </w:r>
            <w:r>
              <w:rPr>
                <w:rFonts w:ascii="Arial" w:eastAsia="Arial" w:hAnsi="Arial" w:cs="Arial"/>
              </w:rPr>
              <w:t xml:space="preserve"> : le sujet subit l'action → </w:t>
            </w:r>
            <w:r>
              <w:rPr>
                <w:rFonts w:ascii="Arial" w:eastAsia="Arial" w:hAnsi="Arial" w:cs="Arial"/>
                <w:i/>
                <w:iCs/>
              </w:rPr>
              <w:t>se faire enfermer</w:t>
            </w:r>
            <w:r>
              <w:rPr>
                <w:rFonts w:ascii="Arial" w:eastAsia="Arial" w:hAnsi="Arial" w:cs="Arial"/>
              </w:rPr>
              <w:t xml:space="preserve"> = être enfermé par quelqu'un d'autre</w:t>
            </w:r>
          </w:p>
          <w:tbl>
            <w:tblPr>
              <w:tblW w:w="40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04"/>
            </w:tblGrid>
            <w:tr w:rsidR="000B31A5" w14:paraId="26641D60" w14:textId="77777777" w:rsidTr="000B31A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004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EEDFE"/>
                  <w:tcMar>
                    <w:top w:w="40" w:type="dxa"/>
                    <w:left w:w="100" w:type="dxa"/>
                    <w:bottom w:w="40" w:type="dxa"/>
                    <w:right w:w="100" w:type="dxa"/>
                  </w:tcMar>
                </w:tcPr>
                <w:p w14:paraId="5D3070CC" w14:textId="0258CA70" w:rsidR="000B31A5" w:rsidRDefault="000B31A5" w:rsidP="000B31A5">
                  <w:r w:rsidRPr="000B31A5">
                    <w:rPr>
                      <w:rFonts w:ascii="Arial" w:eastAsia="Arial" w:hAnsi="Arial" w:cs="Arial"/>
                      <w:b/>
                      <w:bCs/>
                      <w:i/>
                      <w:iCs/>
                    </w:rPr>
                    <w:t>Le pronom adverbial « y » et la négation « n'y en »</w:t>
                  </w:r>
                  <w:r>
                    <w:rPr>
                      <w:rFonts w:ascii="Arial" w:eastAsia="Arial" w:hAnsi="Arial" w:cs="Arial"/>
                      <w:b/>
                      <w:bCs/>
                      <w:i/>
                      <w:iCs/>
                    </w:rPr>
                    <w:t> :</w:t>
                  </w:r>
                </w:p>
              </w:tc>
            </w:tr>
          </w:tbl>
          <w:p w14:paraId="2B97C197" w14:textId="77777777" w:rsidR="000B31A5" w:rsidRDefault="000B31A5" w:rsidP="000B31A5">
            <w:pPr>
              <w:spacing w:before="60" w:after="80"/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 xml:space="preserve">Formes dans le texte : </w:t>
            </w:r>
            <w:r>
              <w:rPr>
                <w:rFonts w:ascii="Arial" w:eastAsia="Arial" w:hAnsi="Arial" w:cs="Arial"/>
                <w:i/>
                <w:iCs/>
              </w:rPr>
              <w:t>s'y faire enfermer / il n'y en aura pas assez / personne n'y avait fait attention</w:t>
            </w:r>
          </w:p>
          <w:p w14:paraId="77EA9332" w14:textId="2A0768B0" w:rsidR="000B31A5" w:rsidRDefault="000B31A5" w:rsidP="000B31A5">
            <w:pPr>
              <w:spacing w:before="60" w:after="80"/>
            </w:pPr>
            <w:r>
              <w:rPr>
                <w:rFonts w:ascii="Arial" w:eastAsia="Arial" w:hAnsi="Arial" w:cs="Arial"/>
              </w:rPr>
              <w:t xml:space="preserve">Le pronom </w:t>
            </w:r>
            <w:r w:rsidR="00881D19">
              <w:rPr>
                <w:rFonts w:ascii="Arial" w:eastAsia="Arial" w:hAnsi="Arial" w:cs="Arial"/>
              </w:rPr>
              <w:t>« </w:t>
            </w:r>
            <w:r>
              <w:rPr>
                <w:rFonts w:ascii="Arial" w:eastAsia="Arial" w:hAnsi="Arial" w:cs="Arial"/>
              </w:rPr>
              <w:t>y</w:t>
            </w:r>
            <w:r w:rsidR="00881D19">
              <w:rPr>
                <w:rFonts w:ascii="Arial" w:eastAsia="Arial" w:hAnsi="Arial" w:cs="Arial"/>
              </w:rPr>
              <w:t> »</w:t>
            </w:r>
            <w:r>
              <w:rPr>
                <w:rFonts w:ascii="Arial" w:eastAsia="Arial" w:hAnsi="Arial" w:cs="Arial"/>
              </w:rPr>
              <w:t xml:space="preserve"> remplace un complément de lieu ou un complément introduit par </w:t>
            </w:r>
            <w:proofErr w:type="spellStart"/>
            <w:r>
              <w:rPr>
                <w:rFonts w:ascii="Arial" w:eastAsia="Arial" w:hAnsi="Arial" w:cs="Arial"/>
              </w:rPr>
              <w:t>à</w:t>
            </w:r>
            <w:proofErr w:type="spellEnd"/>
            <w:r>
              <w:rPr>
                <w:rFonts w:ascii="Arial" w:eastAsia="Arial" w:hAnsi="Arial" w:cs="Arial"/>
              </w:rPr>
              <w:t>. Il peut se combiner avec d'autres pronoms et la négation, produisant des groupes parfois complexes.</w:t>
            </w:r>
          </w:p>
          <w:p w14:paraId="19D3AA58" w14:textId="75A3F54D" w:rsidR="00FB5834" w:rsidRDefault="00FB5834" w:rsidP="00FB5834">
            <w:pPr>
              <w:spacing w:after="40"/>
            </w:pPr>
            <w:r w:rsidRPr="00FB5834">
              <w:rPr>
                <w:rFonts w:ascii="Arial" w:eastAsia="Arial" w:hAnsi="Arial" w:cs="Arial"/>
                <w:b/>
                <w:bCs/>
                <w:i/>
                <w:iCs/>
              </w:rPr>
              <w:t>coincée</w:t>
            </w:r>
            <w:r w:rsidRPr="00FB5834">
              <w:rPr>
                <w:rFonts w:ascii="Arial" w:eastAsia="Arial" w:hAnsi="Arial" w:cs="Arial"/>
              </w:rPr>
              <w:t xml:space="preserve"> : </w:t>
            </w:r>
            <w:r>
              <w:rPr>
                <w:rFonts w:ascii="Arial" w:eastAsia="Arial" w:hAnsi="Arial" w:cs="Arial"/>
              </w:rPr>
              <w:t xml:space="preserve">part. passé, </w:t>
            </w:r>
            <w:r w:rsidRPr="00FB5834">
              <w:rPr>
                <w:rFonts w:ascii="Arial" w:eastAsia="Arial" w:hAnsi="Arial" w:cs="Arial"/>
              </w:rPr>
              <w:t xml:space="preserve">féminin singulier → s'accorde avec </w:t>
            </w:r>
            <w:r w:rsidRPr="00FB5834">
              <w:rPr>
                <w:rFonts w:ascii="Arial" w:eastAsia="Arial" w:hAnsi="Arial" w:cs="Arial"/>
                <w:i/>
                <w:iCs/>
              </w:rPr>
              <w:t>elle</w:t>
            </w:r>
            <w:r w:rsidRPr="00FB5834">
              <w:rPr>
                <w:rFonts w:ascii="Arial" w:eastAsia="Arial" w:hAnsi="Arial" w:cs="Arial"/>
              </w:rPr>
              <w:t xml:space="preserve"> (la tranche de saumon).</w:t>
            </w:r>
          </w:p>
          <w:p w14:paraId="41E4EE12" w14:textId="77777777" w:rsidR="000B31A5" w:rsidRDefault="000B31A5" w:rsidP="00FD3C68">
            <w:pPr>
              <w:jc w:val="both"/>
            </w:pPr>
          </w:p>
          <w:p w14:paraId="119F0DAC" w14:textId="77777777" w:rsidR="00325E2C" w:rsidRDefault="00325E2C" w:rsidP="00FD3C68">
            <w:pPr>
              <w:jc w:val="both"/>
            </w:pPr>
          </w:p>
          <w:p w14:paraId="23739ADA" w14:textId="77777777" w:rsidR="00325E2C" w:rsidRDefault="00325E2C" w:rsidP="00FD3C68">
            <w:pPr>
              <w:jc w:val="both"/>
            </w:pPr>
          </w:p>
          <w:p w14:paraId="4DE00791" w14:textId="77777777" w:rsidR="00325E2C" w:rsidRDefault="00325E2C" w:rsidP="00FD3C68">
            <w:pPr>
              <w:jc w:val="both"/>
            </w:pPr>
          </w:p>
          <w:p w14:paraId="5B40220E" w14:textId="77777777" w:rsidR="00325E2C" w:rsidRDefault="00325E2C" w:rsidP="00FD3C68">
            <w:pPr>
              <w:jc w:val="both"/>
            </w:pPr>
          </w:p>
          <w:p w14:paraId="06DED0AA" w14:textId="77777777" w:rsidR="00325E2C" w:rsidRDefault="00325E2C" w:rsidP="00FD3C68">
            <w:pPr>
              <w:jc w:val="both"/>
            </w:pPr>
          </w:p>
          <w:p w14:paraId="39F21823" w14:textId="77777777" w:rsidR="00325E2C" w:rsidRDefault="00325E2C" w:rsidP="00FD3C68">
            <w:pPr>
              <w:jc w:val="both"/>
            </w:pPr>
          </w:p>
          <w:p w14:paraId="43D52077" w14:textId="77777777" w:rsidR="00325E2C" w:rsidRDefault="00325E2C" w:rsidP="00FD3C68">
            <w:pPr>
              <w:jc w:val="both"/>
            </w:pPr>
          </w:p>
          <w:p w14:paraId="26F6B4B1" w14:textId="624B42EE" w:rsidR="00325E2C" w:rsidRPr="00087F5C" w:rsidRDefault="00325E2C" w:rsidP="00FD3C68">
            <w:pPr>
              <w:jc w:val="both"/>
              <w:rPr>
                <w:b/>
                <w:bCs/>
              </w:rPr>
            </w:pPr>
            <w:r w:rsidRPr="00087F5C">
              <w:rPr>
                <w:rFonts w:ascii="Arial" w:eastAsia="Arial" w:hAnsi="Arial" w:cs="Arial"/>
                <w:b/>
                <w:bCs/>
              </w:rPr>
              <w:t>il n'y aura pas assez de saumon (là-bas, pour tous).</w:t>
            </w:r>
          </w:p>
        </w:tc>
      </w:tr>
      <w:tr w:rsidR="000D623F" w14:paraId="23132243" w14:textId="77777777" w:rsidTr="00440396">
        <w:tc>
          <w:tcPr>
            <w:tcW w:w="4531" w:type="dxa"/>
          </w:tcPr>
          <w:p w14:paraId="1212D967" w14:textId="22286EA3" w:rsidR="000D623F" w:rsidRDefault="000D623F" w:rsidP="005C012D">
            <w:pPr>
              <w:spacing w:line="600" w:lineRule="auto"/>
              <w:jc w:val="both"/>
            </w:pPr>
          </w:p>
        </w:tc>
        <w:tc>
          <w:tcPr>
            <w:tcW w:w="4531" w:type="dxa"/>
          </w:tcPr>
          <w:p w14:paraId="782AF558" w14:textId="77777777" w:rsidR="000D623F" w:rsidRDefault="000D623F" w:rsidP="00FD3C68">
            <w:pPr>
              <w:jc w:val="both"/>
            </w:pPr>
          </w:p>
        </w:tc>
      </w:tr>
    </w:tbl>
    <w:p w14:paraId="713393E3" w14:textId="77777777" w:rsidR="00742271" w:rsidRDefault="00742271" w:rsidP="00742271"/>
    <w:p w14:paraId="0CA3F108" w14:textId="689C6A12" w:rsidR="00FD3C68" w:rsidRDefault="00FD3C68">
      <w:r w:rsidRPr="00CA25CA">
        <w:t>Explications grammaticales générées</w:t>
      </w:r>
      <w:r w:rsidR="00CA25CA" w:rsidRPr="00CA25CA">
        <w:t xml:space="preserve"> en partie avec </w:t>
      </w:r>
      <w:r w:rsidR="00CA25CA" w:rsidRPr="00CA25CA">
        <w:rPr>
          <w:i/>
          <w:iCs/>
        </w:rPr>
        <w:t>Claude</w:t>
      </w:r>
      <w:r w:rsidRPr="00CA25CA">
        <w:rPr>
          <w:i/>
          <w:iCs/>
        </w:rPr>
        <w:t xml:space="preserve"> AI</w:t>
      </w:r>
      <w:r w:rsidR="00CA25CA" w:rsidRPr="00CA25CA">
        <w:t>.</w:t>
      </w:r>
    </w:p>
    <w:p w14:paraId="7A0EDBED" w14:textId="77777777" w:rsidR="00C8304E" w:rsidRDefault="00C8304E"/>
    <w:p w14:paraId="5E4249D4" w14:textId="585603EC" w:rsidR="00C8304E" w:rsidRDefault="00C8304E">
      <w:r w:rsidRPr="00C8304E">
        <w:rPr>
          <w:highlight w:val="green"/>
        </w:rPr>
        <w:t>Le passé simple de l’indicatif</w:t>
      </w:r>
      <w:r>
        <w:t xml:space="preserve"> – tous les verbes conjugués surlignés en vert</w:t>
      </w:r>
    </w:p>
    <w:p w14:paraId="51713698" w14:textId="77777777" w:rsidR="00D51133" w:rsidRDefault="00D51133" w:rsidP="00D51133">
      <w:pPr>
        <w:spacing w:before="60" w:after="80"/>
      </w:pPr>
      <w:r>
        <w:rPr>
          <w:rFonts w:ascii="Arial" w:eastAsia="Arial" w:hAnsi="Arial" w:cs="Arial"/>
        </w:rPr>
        <w:t>Le passé simple est le temps du récit écrit. Il exprime des actions ponctuelles, successives et terminées dans le passé. On le trouve rarement à l'oral, mais très souvent dans les textes littéraires et narratifs.</w:t>
      </w:r>
    </w:p>
    <w:p w14:paraId="7F484E44" w14:textId="77777777" w:rsidR="00D51133" w:rsidRDefault="00D51133" w:rsidP="00D51133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D51133" w14:paraId="1CE004BE" w14:textId="77777777" w:rsidTr="004C0B8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2E6BBF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3EF79DF" w14:textId="77777777" w:rsidR="00D51133" w:rsidRDefault="00D51133" w:rsidP="004C0B8B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Formation : radical du verbe + terminaisons selon le groupe.</w:t>
            </w:r>
          </w:p>
          <w:p w14:paraId="65231A87" w14:textId="77777777" w:rsidR="00D51133" w:rsidRDefault="00D51133" w:rsidP="00D51133">
            <w:pPr>
              <w:pStyle w:val="Paragraphedeliste"/>
              <w:numPr>
                <w:ilvl w:val="0"/>
                <w:numId w:val="2"/>
              </w:numPr>
              <w:spacing w:after="40" w:line="240" w:lineRule="auto"/>
              <w:contextualSpacing w:val="0"/>
            </w:pPr>
            <w:r>
              <w:rPr>
                <w:rFonts w:ascii="Arial" w:eastAsia="Arial" w:hAnsi="Arial" w:cs="Arial"/>
              </w:rPr>
              <w:t xml:space="preserve">1er groupe : </w:t>
            </w:r>
            <w:r>
              <w:rPr>
                <w:rFonts w:ascii="Arial" w:eastAsia="Arial" w:hAnsi="Arial" w:cs="Arial"/>
                <w:i/>
                <w:iCs/>
              </w:rPr>
              <w:t>-ai, -as, -a, -âmes, -</w:t>
            </w:r>
            <w:proofErr w:type="spellStart"/>
            <w:r>
              <w:rPr>
                <w:rFonts w:ascii="Arial" w:eastAsia="Arial" w:hAnsi="Arial" w:cs="Arial"/>
                <w:i/>
                <w:iCs/>
              </w:rPr>
              <w:t>âtes</w:t>
            </w:r>
            <w:proofErr w:type="spellEnd"/>
            <w:r>
              <w:rPr>
                <w:rFonts w:ascii="Arial" w:eastAsia="Arial" w:hAnsi="Arial" w:cs="Arial"/>
                <w:i/>
                <w:iCs/>
              </w:rPr>
              <w:t>, -</w:t>
            </w:r>
            <w:proofErr w:type="spellStart"/>
            <w:r>
              <w:rPr>
                <w:rFonts w:ascii="Arial" w:eastAsia="Arial" w:hAnsi="Arial" w:cs="Arial"/>
                <w:i/>
                <w:iCs/>
              </w:rPr>
              <w:t>èrent</w:t>
            </w:r>
            <w:proofErr w:type="spellEnd"/>
            <w:r>
              <w:rPr>
                <w:rFonts w:ascii="Arial" w:eastAsia="Arial" w:hAnsi="Arial" w:cs="Arial"/>
              </w:rPr>
              <w:t xml:space="preserve"> → </w:t>
            </w:r>
            <w:r>
              <w:rPr>
                <w:rFonts w:ascii="Arial" w:eastAsia="Arial" w:hAnsi="Arial" w:cs="Arial"/>
                <w:i/>
                <w:iCs/>
              </w:rPr>
              <w:t>il entra, il se dirigea</w:t>
            </w:r>
          </w:p>
          <w:p w14:paraId="0EBDA7EE" w14:textId="77777777" w:rsidR="00D51133" w:rsidRDefault="00D51133" w:rsidP="00D51133">
            <w:pPr>
              <w:pStyle w:val="Paragraphedeliste"/>
              <w:numPr>
                <w:ilvl w:val="0"/>
                <w:numId w:val="2"/>
              </w:numPr>
              <w:spacing w:after="40" w:line="240" w:lineRule="auto"/>
              <w:contextualSpacing w:val="0"/>
            </w:pPr>
            <w:r>
              <w:rPr>
                <w:rFonts w:ascii="Arial" w:eastAsia="Arial" w:hAnsi="Arial" w:cs="Arial"/>
              </w:rPr>
              <w:t xml:space="preserve">3e groupe (irréguliers) : racine variable → </w:t>
            </w:r>
            <w:r>
              <w:rPr>
                <w:rFonts w:ascii="Arial" w:eastAsia="Arial" w:hAnsi="Arial" w:cs="Arial"/>
                <w:i/>
                <w:iCs/>
              </w:rPr>
              <w:t>il fit (faire), il eut (avoir), il se mit (mettre)</w:t>
            </w:r>
          </w:p>
        </w:tc>
      </w:tr>
    </w:tbl>
    <w:p w14:paraId="5922B81A" w14:textId="77777777" w:rsidR="00D51133" w:rsidRDefault="00D51133" w:rsidP="00D51133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"/>
        <w:gridCol w:w="9006"/>
      </w:tblGrid>
      <w:tr w:rsidR="00D51133" w14:paraId="4C15D86E" w14:textId="77777777" w:rsidTr="004C0B8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single" w:sz="8" w:space="0" w:color="2E6BBF"/>
              <w:bottom w:val="none" w:sz="0" w:space="0" w:color="FFFFFF"/>
              <w:right w:val="none" w:sz="0" w:space="0" w:color="FFFFFF"/>
            </w:tcBorders>
            <w:shd w:val="clear" w:color="auto" w:fill="EEF4FC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23FD9770" w14:textId="77777777" w:rsidR="00D51133" w:rsidRDefault="00D51133" w:rsidP="004C0B8B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right w:val="none" w:sz="0" w:space="0" w:color="FFFFFF"/>
            </w:tcBorders>
            <w:shd w:val="clear" w:color="auto" w:fill="EEF4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A75CEF" w14:textId="77777777" w:rsidR="00D51133" w:rsidRDefault="00D51133" w:rsidP="004C0B8B">
            <w:pPr>
              <w:spacing w:after="60"/>
            </w:pPr>
            <w:r>
              <w:rPr>
                <w:rFonts w:ascii="Arial" w:eastAsia="Arial" w:hAnsi="Arial" w:cs="Arial"/>
                <w:i/>
                <w:iCs/>
              </w:rPr>
              <w:t>« Il entra dans la cuisine »</w:t>
            </w:r>
            <w:r>
              <w:rPr>
                <w:rFonts w:ascii="Arial" w:eastAsia="Arial" w:hAnsi="Arial" w:cs="Arial"/>
              </w:rPr>
              <w:t xml:space="preserve"> → action soudaine, délimitée dans le temps.</w:t>
            </w:r>
          </w:p>
          <w:p w14:paraId="79A50DF8" w14:textId="77777777" w:rsidR="00D51133" w:rsidRDefault="00D51133" w:rsidP="004C0B8B">
            <w:r>
              <w:rPr>
                <w:rFonts w:ascii="Arial" w:eastAsia="Arial" w:hAnsi="Arial" w:cs="Arial"/>
                <w:i/>
                <w:iCs/>
              </w:rPr>
              <w:t>« Il se mit à chercher »</w:t>
            </w:r>
            <w:r>
              <w:rPr>
                <w:rFonts w:ascii="Arial" w:eastAsia="Arial" w:hAnsi="Arial" w:cs="Arial"/>
              </w:rPr>
              <w:t xml:space="preserve"> = commencer à + infinitif.</w:t>
            </w:r>
          </w:p>
        </w:tc>
      </w:tr>
    </w:tbl>
    <w:p w14:paraId="7D1CDF2E" w14:textId="77777777" w:rsidR="00D51133" w:rsidRDefault="00D51133" w:rsidP="00D51133">
      <w:pPr>
        <w:spacing w:after="120"/>
      </w:pPr>
    </w:p>
    <w:tbl>
      <w:tblPr>
        <w:tblW w:w="2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</w:tblGrid>
      <w:tr w:rsidR="00D51133" w14:paraId="5225729D" w14:textId="77777777" w:rsidTr="004C0B8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8F7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7AAE524" w14:textId="77777777" w:rsidR="00D51133" w:rsidRDefault="00D51133" w:rsidP="004C0B8B">
            <w:r>
              <w:rPr>
                <w:rFonts w:ascii="Arial" w:eastAsia="Arial" w:hAnsi="Arial" w:cs="Arial"/>
                <w:b/>
                <w:bCs/>
                <w:color w:val="1B3A6B"/>
                <w:sz w:val="18"/>
                <w:szCs w:val="18"/>
              </w:rPr>
              <w:t>Forme irrégulière à retenir</w:t>
            </w:r>
          </w:p>
        </w:tc>
      </w:tr>
    </w:tbl>
    <w:p w14:paraId="01AAD764" w14:textId="77777777" w:rsidR="00D51133" w:rsidRDefault="00D51133" w:rsidP="00D51133">
      <w:pPr>
        <w:spacing w:after="80"/>
      </w:pPr>
    </w:p>
    <w:p w14:paraId="1215CF74" w14:textId="77777777" w:rsidR="00D51133" w:rsidRDefault="00D51133" w:rsidP="00D51133">
      <w:pPr>
        <w:spacing w:before="60" w:after="80"/>
      </w:pPr>
      <w:r>
        <w:rPr>
          <w:rFonts w:ascii="Arial" w:eastAsia="Arial" w:hAnsi="Arial" w:cs="Arial"/>
          <w:b/>
          <w:bCs/>
        </w:rPr>
        <w:t>il eut peur</w:t>
      </w:r>
    </w:p>
    <w:p w14:paraId="69C44A7D" w14:textId="77777777" w:rsidR="00D51133" w:rsidRDefault="00D51133" w:rsidP="00D51133">
      <w:pPr>
        <w:spacing w:before="60" w:after="80"/>
      </w:pPr>
      <w:r>
        <w:rPr>
          <w:rFonts w:ascii="Arial" w:eastAsia="Arial" w:hAnsi="Arial" w:cs="Arial"/>
        </w:rPr>
        <w:t>Passé simple du verbe avoir, très irrégulier. Ne pas confondre avec le subjonctif présent (qu'il ait) ou l'imparfait (il avait).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D51133" w14:paraId="56C3067E" w14:textId="77777777" w:rsidTr="004C0B8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2E6BBF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A6A9AD7" w14:textId="77777777" w:rsidR="00D51133" w:rsidRDefault="00D51133" w:rsidP="004C0B8B">
            <w:r>
              <w:rPr>
                <w:rFonts w:ascii="Arial" w:eastAsia="Arial" w:hAnsi="Arial" w:cs="Arial"/>
              </w:rPr>
              <w:t xml:space="preserve">Passé simple de </w:t>
            </w:r>
            <w:r>
              <w:rPr>
                <w:rFonts w:ascii="Arial" w:eastAsia="Arial" w:hAnsi="Arial" w:cs="Arial"/>
                <w:i/>
                <w:iCs/>
              </w:rPr>
              <w:t>avoir</w:t>
            </w:r>
            <w:r>
              <w:rPr>
                <w:rFonts w:ascii="Arial" w:eastAsia="Arial" w:hAnsi="Arial" w:cs="Arial"/>
              </w:rPr>
              <w:t xml:space="preserve"> : </w:t>
            </w:r>
            <w:r>
              <w:rPr>
                <w:rFonts w:ascii="Arial" w:eastAsia="Arial" w:hAnsi="Arial" w:cs="Arial"/>
                <w:i/>
                <w:iCs/>
              </w:rPr>
              <w:t>j'eus, tu eus, il eut, nous eûmes, vous eûtes, ils eurent.</w:t>
            </w:r>
          </w:p>
        </w:tc>
      </w:tr>
    </w:tbl>
    <w:p w14:paraId="12DCE831" w14:textId="77777777" w:rsidR="00D51133" w:rsidRDefault="00D51133" w:rsidP="00D51133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"/>
        <w:gridCol w:w="8987"/>
      </w:tblGrid>
      <w:tr w:rsidR="00D51133" w14:paraId="74BD7FD0" w14:textId="77777777" w:rsidTr="004C0B8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single" w:sz="8" w:space="0" w:color="2E6BBF"/>
              <w:bottom w:val="none" w:sz="0" w:space="0" w:color="FFFFFF"/>
              <w:right w:val="none" w:sz="0" w:space="0" w:color="FFFFFF"/>
            </w:tcBorders>
            <w:shd w:val="clear" w:color="auto" w:fill="EEF4FC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3FC4602A" w14:textId="77777777" w:rsidR="00D51133" w:rsidRDefault="00D51133" w:rsidP="004C0B8B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right w:val="none" w:sz="0" w:space="0" w:color="FFFFFF"/>
            </w:tcBorders>
            <w:shd w:val="clear" w:color="auto" w:fill="EEF4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AA0638" w14:textId="77777777" w:rsidR="00D51133" w:rsidRDefault="00D51133" w:rsidP="004C0B8B">
            <w:r>
              <w:rPr>
                <w:rFonts w:ascii="Arial" w:eastAsia="Arial" w:hAnsi="Arial" w:cs="Arial"/>
                <w:i/>
                <w:iCs/>
              </w:rPr>
              <w:t>« Il eut peur de s'y faire enfermer. »</w:t>
            </w:r>
          </w:p>
        </w:tc>
      </w:tr>
    </w:tbl>
    <w:p w14:paraId="24DD36F1" w14:textId="77777777" w:rsidR="00D51133" w:rsidRDefault="00D51133" w:rsidP="00D51133">
      <w:pPr>
        <w:spacing w:after="120"/>
      </w:pPr>
    </w:p>
    <w:p w14:paraId="40F6FC61" w14:textId="77777777" w:rsidR="00C8304E" w:rsidRDefault="00C8304E"/>
    <w:p w14:paraId="2445B01E" w14:textId="77777777" w:rsidR="00C8304E" w:rsidRPr="00CA25CA" w:rsidRDefault="00C8304E"/>
    <w:sectPr w:rsidR="00C8304E" w:rsidRPr="00CA25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1C924" w14:textId="77777777" w:rsidR="00AF4801" w:rsidRDefault="00AF4801" w:rsidP="00025F51">
      <w:pPr>
        <w:spacing w:after="0" w:line="240" w:lineRule="auto"/>
      </w:pPr>
      <w:r>
        <w:separator/>
      </w:r>
    </w:p>
  </w:endnote>
  <w:endnote w:type="continuationSeparator" w:id="0">
    <w:p w14:paraId="407DEDE6" w14:textId="77777777" w:rsidR="00AF4801" w:rsidRDefault="00AF4801" w:rsidP="00025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1FD01" w14:textId="77777777" w:rsidR="00AF4801" w:rsidRDefault="00AF4801" w:rsidP="00025F51">
      <w:pPr>
        <w:spacing w:after="0" w:line="240" w:lineRule="auto"/>
      </w:pPr>
      <w:r>
        <w:separator/>
      </w:r>
    </w:p>
  </w:footnote>
  <w:footnote w:type="continuationSeparator" w:id="0">
    <w:p w14:paraId="34742AB0" w14:textId="77777777" w:rsidR="00AF4801" w:rsidRDefault="00AF4801" w:rsidP="00025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59DFA" w14:textId="784D5DC3" w:rsidR="00025F51" w:rsidRPr="00025F51" w:rsidRDefault="00025F51">
    <w:pPr>
      <w:pStyle w:val="En-tte"/>
      <w:rPr>
        <w:b/>
        <w:bCs/>
        <w:color w:val="E97132" w:themeColor="accent2"/>
        <w:lang w:val="fr-FR"/>
      </w:rPr>
    </w:pPr>
    <w:r w:rsidRPr="00025F51">
      <w:rPr>
        <w:b/>
        <w:bCs/>
        <w:color w:val="E97132" w:themeColor="accent2"/>
        <w:lang w:val="fr-FR"/>
      </w:rPr>
      <w:t xml:space="preserve">UE 109 </w:t>
    </w:r>
  </w:p>
  <w:p w14:paraId="32705B42" w14:textId="77777777" w:rsidR="00025F51" w:rsidRPr="00025F51" w:rsidRDefault="00025F51">
    <w:pPr>
      <w:pStyle w:val="En-tte"/>
      <w:rPr>
        <w:b/>
        <w:bCs/>
        <w:color w:val="E97132" w:themeColor="accent2"/>
        <w:lang w:val="fr-FR"/>
      </w:rPr>
    </w:pPr>
  </w:p>
  <w:p w14:paraId="45FFD2CB" w14:textId="11F9CFD3" w:rsidR="00025F51" w:rsidRPr="00025F51" w:rsidRDefault="00025F51" w:rsidP="00025F51">
    <w:pPr>
      <w:pStyle w:val="En-tte"/>
      <w:jc w:val="center"/>
      <w:rPr>
        <w:b/>
        <w:bCs/>
        <w:color w:val="E97132" w:themeColor="accent2"/>
        <w:lang w:val="fr-FR"/>
      </w:rPr>
    </w:pPr>
    <w:r w:rsidRPr="00025F51">
      <w:rPr>
        <w:b/>
        <w:bCs/>
        <w:color w:val="E97132" w:themeColor="accent2"/>
        <w:lang w:val="fr-FR"/>
      </w:rPr>
      <w:t>Défi du jour CORRIG</w:t>
    </w:r>
    <w:r>
      <w:rPr>
        <w:b/>
        <w:bCs/>
        <w:color w:val="E97132" w:themeColor="accent2"/>
        <w:lang w:val="fr-FR"/>
      </w:rPr>
      <w:t>É</w:t>
    </w:r>
    <w:r w:rsidRPr="00025F51">
      <w:rPr>
        <w:b/>
        <w:bCs/>
        <w:color w:val="E97132" w:themeColor="accent2"/>
        <w:lang w:val="fr-FR"/>
      </w:rPr>
      <w:t xml:space="preserve"> de la dictée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1B95"/>
    <w:multiLevelType w:val="multilevel"/>
    <w:tmpl w:val="C36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57490E"/>
    <w:multiLevelType w:val="hybridMultilevel"/>
    <w:tmpl w:val="C436BE36"/>
    <w:lvl w:ilvl="0" w:tplc="C7CA4C5A">
      <w:start w:val="1"/>
      <w:numFmt w:val="bullet"/>
      <w:lvlText w:val="•"/>
      <w:lvlJc w:val="left"/>
      <w:pPr>
        <w:ind w:left="720" w:hanging="360"/>
      </w:pPr>
    </w:lvl>
    <w:lvl w:ilvl="1" w:tplc="877C3890">
      <w:numFmt w:val="decimal"/>
      <w:lvlText w:val=""/>
      <w:lvlJc w:val="left"/>
    </w:lvl>
    <w:lvl w:ilvl="2" w:tplc="4EAC9608">
      <w:numFmt w:val="decimal"/>
      <w:lvlText w:val=""/>
      <w:lvlJc w:val="left"/>
    </w:lvl>
    <w:lvl w:ilvl="3" w:tplc="3A065C86">
      <w:numFmt w:val="decimal"/>
      <w:lvlText w:val=""/>
      <w:lvlJc w:val="left"/>
    </w:lvl>
    <w:lvl w:ilvl="4" w:tplc="E85CB73C">
      <w:numFmt w:val="decimal"/>
      <w:lvlText w:val=""/>
      <w:lvlJc w:val="left"/>
    </w:lvl>
    <w:lvl w:ilvl="5" w:tplc="09B24964">
      <w:numFmt w:val="decimal"/>
      <w:lvlText w:val=""/>
      <w:lvlJc w:val="left"/>
    </w:lvl>
    <w:lvl w:ilvl="6" w:tplc="D16C9CB0">
      <w:numFmt w:val="decimal"/>
      <w:lvlText w:val=""/>
      <w:lvlJc w:val="left"/>
    </w:lvl>
    <w:lvl w:ilvl="7" w:tplc="A60E0BB2">
      <w:numFmt w:val="decimal"/>
      <w:lvlText w:val=""/>
      <w:lvlJc w:val="left"/>
    </w:lvl>
    <w:lvl w:ilvl="8" w:tplc="032054D8">
      <w:numFmt w:val="decimal"/>
      <w:lvlText w:val=""/>
      <w:lvlJc w:val="left"/>
    </w:lvl>
  </w:abstractNum>
  <w:num w:numId="1" w16cid:durableId="1825513437">
    <w:abstractNumId w:val="0"/>
  </w:num>
  <w:num w:numId="2" w16cid:durableId="29001789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271"/>
    <w:rsid w:val="00023BE7"/>
    <w:rsid w:val="00025F51"/>
    <w:rsid w:val="00066791"/>
    <w:rsid w:val="00087F5C"/>
    <w:rsid w:val="000A5A80"/>
    <w:rsid w:val="000B31A5"/>
    <w:rsid w:val="000D623F"/>
    <w:rsid w:val="000E575D"/>
    <w:rsid w:val="001F18F9"/>
    <w:rsid w:val="00205272"/>
    <w:rsid w:val="002B5C57"/>
    <w:rsid w:val="002B7468"/>
    <w:rsid w:val="002D3A4F"/>
    <w:rsid w:val="002E077F"/>
    <w:rsid w:val="00303CBC"/>
    <w:rsid w:val="00325E2C"/>
    <w:rsid w:val="00373EBC"/>
    <w:rsid w:val="003764A6"/>
    <w:rsid w:val="003766C2"/>
    <w:rsid w:val="00402977"/>
    <w:rsid w:val="0042426B"/>
    <w:rsid w:val="00440396"/>
    <w:rsid w:val="004937E5"/>
    <w:rsid w:val="004946A4"/>
    <w:rsid w:val="004F7E25"/>
    <w:rsid w:val="00555DE8"/>
    <w:rsid w:val="005C012D"/>
    <w:rsid w:val="005F5289"/>
    <w:rsid w:val="006C5CD3"/>
    <w:rsid w:val="006D0938"/>
    <w:rsid w:val="00742271"/>
    <w:rsid w:val="00775C9C"/>
    <w:rsid w:val="00786173"/>
    <w:rsid w:val="007A1358"/>
    <w:rsid w:val="00881D19"/>
    <w:rsid w:val="00A7769D"/>
    <w:rsid w:val="00AF4801"/>
    <w:rsid w:val="00B421F6"/>
    <w:rsid w:val="00B64533"/>
    <w:rsid w:val="00BC37AC"/>
    <w:rsid w:val="00C8304E"/>
    <w:rsid w:val="00CA25CA"/>
    <w:rsid w:val="00CD2B90"/>
    <w:rsid w:val="00CD3850"/>
    <w:rsid w:val="00CE5CDF"/>
    <w:rsid w:val="00D51133"/>
    <w:rsid w:val="00DD1C1E"/>
    <w:rsid w:val="00E06A96"/>
    <w:rsid w:val="00E45188"/>
    <w:rsid w:val="00E95CDD"/>
    <w:rsid w:val="00FB5834"/>
    <w:rsid w:val="00FC3EF9"/>
    <w:rsid w:val="00FD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E1B00"/>
  <w15:chartTrackingRefBased/>
  <w15:docId w15:val="{205D19E1-A160-44DC-95EF-AA9BB6B7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42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42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2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2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2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2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2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2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2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2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742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42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227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227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227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227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227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227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2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2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2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2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2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2271"/>
    <w:rPr>
      <w:i/>
      <w:iCs/>
      <w:color w:val="404040" w:themeColor="text1" w:themeTint="BF"/>
    </w:rPr>
  </w:style>
  <w:style w:type="paragraph" w:styleId="Paragraphedeliste">
    <w:name w:val="List Paragraph"/>
    <w:basedOn w:val="Normal"/>
    <w:qFormat/>
    <w:rsid w:val="0074227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227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2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227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227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4227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42271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25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5F51"/>
  </w:style>
  <w:style w:type="paragraph" w:styleId="Pieddepage">
    <w:name w:val="footer"/>
    <w:basedOn w:val="Normal"/>
    <w:link w:val="PieddepageCar"/>
    <w:uiPriority w:val="99"/>
    <w:unhideWhenUsed/>
    <w:rsid w:val="00025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5F51"/>
  </w:style>
  <w:style w:type="table" w:styleId="Grilledutableau">
    <w:name w:val="Table Grid"/>
    <w:basedOn w:val="TableauNormal"/>
    <w:uiPriority w:val="39"/>
    <w:rsid w:val="00440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462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BORER</dc:creator>
  <cp:keywords/>
  <dc:description/>
  <cp:lastModifiedBy>Anne SCHILLINGS</cp:lastModifiedBy>
  <cp:revision>38</cp:revision>
  <dcterms:created xsi:type="dcterms:W3CDTF">2026-03-19T17:47:00Z</dcterms:created>
  <dcterms:modified xsi:type="dcterms:W3CDTF">2026-03-19T22:20:00Z</dcterms:modified>
</cp:coreProperties>
</file>