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64C0" w14:textId="77777777" w:rsidR="00667F91" w:rsidRDefault="00667F91" w:rsidP="00761114">
      <w:pPr>
        <w:spacing w:after="0" w:line="360" w:lineRule="auto"/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</w:pPr>
      <w:bookmarkStart w:id="0" w:name="_Hlk217575961"/>
    </w:p>
    <w:bookmarkEnd w:id="0"/>
    <w:p w14:paraId="14F5A44E" w14:textId="27600E91" w:rsidR="00362794" w:rsidRDefault="00362794" w:rsidP="007F4387">
      <w:pPr>
        <w:spacing w:after="0" w:line="360" w:lineRule="auto"/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</w:pPr>
      <w:r w:rsidRPr="009718B8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 xml:space="preserve">Complète le texte suivant, publié le 15 décembre 2025 sur le site de </w:t>
      </w:r>
      <w:r w:rsidRPr="00426017">
        <w:rPr>
          <w:rFonts w:ascii="Arial" w:hAnsi="Arial" w:cs="Arial"/>
          <w:b/>
          <w:bCs/>
          <w:i/>
          <w:iCs/>
          <w:color w:val="262729"/>
          <w:sz w:val="24"/>
          <w:szCs w:val="24"/>
          <w:shd w:val="clear" w:color="auto" w:fill="FFFFFF"/>
          <w:lang w:val="fr-FR"/>
        </w:rPr>
        <w:t>La Libre Belgique</w:t>
      </w:r>
      <w:r w:rsidRPr="009718B8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>, afin de le rendre cohérent.</w:t>
      </w:r>
      <w:r w:rsidR="00E43C75" w:rsidRPr="009718B8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 xml:space="preserve"> </w:t>
      </w:r>
      <w:r w:rsidR="007644A9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>Il s’agit de la suite du défi du 3 f</w:t>
      </w:r>
      <w:r w:rsidR="00527088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>évrier 2026.</w:t>
      </w:r>
    </w:p>
    <w:p w14:paraId="01EE64B7" w14:textId="77777777" w:rsidR="00B21E67" w:rsidRPr="009718B8" w:rsidRDefault="00B21E67" w:rsidP="007F4387">
      <w:pPr>
        <w:spacing w:after="0" w:line="360" w:lineRule="auto"/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</w:pPr>
    </w:p>
    <w:p w14:paraId="569C9DCF" w14:textId="77777777" w:rsidR="00A408B6" w:rsidRDefault="00A408B6" w:rsidP="00A408B6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Les mots que tu vas insérer dans l’article qui suit ont un rôle anaphorique, c’est-à-dire qu’ils renvoient à une information qui a déjà été formulée dans ce même texte. Dans 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Maman est partie </w:t>
      </w:r>
      <w:r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chez le vétérinaire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. </w:t>
      </w:r>
      <w:r w:rsidRPr="0085007F">
        <w:rPr>
          <w:rFonts w:ascii="Arial" w:hAnsi="Arial" w:cs="Arial"/>
          <w:i/>
          <w:iCs/>
          <w:color w:val="262729"/>
          <w:sz w:val="24"/>
          <w:szCs w:val="24"/>
          <w:highlight w:val="lightGray"/>
          <w:shd w:val="clear" w:color="auto" w:fill="FFFFFF"/>
          <w:lang w:val="fr-FR"/>
        </w:rPr>
        <w:t>Elle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 doit faire </w:t>
      </w:r>
      <w:r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soigner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 </w:t>
      </w:r>
      <w:r w:rsidRPr="0085007F">
        <w:rPr>
          <w:rFonts w:ascii="Arial" w:hAnsi="Arial" w:cs="Arial"/>
          <w:i/>
          <w:iCs/>
          <w:color w:val="262729"/>
          <w:sz w:val="24"/>
          <w:szCs w:val="24"/>
          <w:highlight w:val="lightGray"/>
          <w:shd w:val="clear" w:color="auto" w:fill="FFFFFF"/>
          <w:lang w:val="fr-FR"/>
        </w:rPr>
        <w:t>son</w:t>
      </w:r>
      <w:r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 perroquet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 ; 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elle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et 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s</w:t>
      </w:r>
      <w:r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on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renvoient à </w:t>
      </w:r>
      <w:r w:rsidRPr="0085007F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maman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>. (</w:t>
      </w:r>
      <w:r w:rsidRPr="001049C5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Renvoyer à une information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signifie ici </w:t>
      </w:r>
      <w:r w:rsidRPr="001049C5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remplacer cette information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ou </w:t>
      </w:r>
      <w:r w:rsidRPr="00654ACF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y </w:t>
      </w:r>
      <w:r w:rsidRPr="001049C5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faire référence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>.)</w:t>
      </w:r>
    </w:p>
    <w:p w14:paraId="515EFF0A" w14:textId="77777777" w:rsidR="00A408B6" w:rsidRDefault="00A408B6" w:rsidP="00A408B6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</w:p>
    <w:p w14:paraId="5FB3CF51" w14:textId="446B119A" w:rsidR="00362794" w:rsidRDefault="00A408B6" w:rsidP="00A408B6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>L’anaphore est un ciment puissant qui contribue à lier des phrases pour en faire un texte suivi.</w:t>
      </w:r>
      <w:r w:rsidR="008A3ECC" w:rsidRPr="009718B8"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Il s’agit d’un fait de lang</w:t>
      </w:r>
      <w:r w:rsidR="00F2187E" w:rsidRPr="009718B8"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>ue que tu as découvert à l’occasion du défi du 3 février.</w:t>
      </w:r>
    </w:p>
    <w:p w14:paraId="08B2797A" w14:textId="77777777" w:rsidR="00B21E67" w:rsidRPr="009718B8" w:rsidRDefault="00B21E67" w:rsidP="002F2170">
      <w:pPr>
        <w:spacing w:after="0" w:line="36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F2170" w:rsidRPr="009718B8" w14:paraId="5C22F87B" w14:textId="77777777" w:rsidTr="002F2170">
        <w:tc>
          <w:tcPr>
            <w:tcW w:w="8642" w:type="dxa"/>
          </w:tcPr>
          <w:p w14:paraId="43E0F3CD" w14:textId="1F986C3C" w:rsidR="002F2170" w:rsidRPr="009718B8" w:rsidRDefault="002F2170" w:rsidP="00DD0AFA">
            <w:pPr>
              <w:spacing w:line="360" w:lineRule="auto"/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Au-delà des collections permanentes, La Boverie propose au rez-de-chaussée des expositions temporaires. Il peut s'agir tant d'artistes locaux soutenus par la Fédération Wallonie Bruxelles que de grands noms de l'Histoire de l'art, promus à l'international.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(1) expositions peuvent également porter sur des thématiques, telles que l'art abstrait, par exemple. Actuellement, l'exposition </w:t>
            </w:r>
            <w:r w:rsidRPr="009718B8">
              <w:rPr>
                <w:rFonts w:ascii="Abadi" w:hAnsi="Abadi" w:cs="Arial"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Instants donnés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, qui présente des œuvres du photographe Robert Doisneau, rencontre un large succès.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(2) est à découvrir jusqu'au 19 avril 2026. </w:t>
            </w:r>
          </w:p>
          <w:p w14:paraId="2B9DEE5E" w14:textId="24F96622" w:rsidR="002F2170" w:rsidRPr="009718B8" w:rsidRDefault="002F2170" w:rsidP="00DD0AFA">
            <w:pPr>
              <w:spacing w:line="360" w:lineRule="auto"/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Enfin, un Espace Jeunes Artistes (EJA) met à l'honneur des créateurs et créatrices de la région liégeoise,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(3) la démarche artistique récente est à découvrir.</w:t>
            </w:r>
          </w:p>
        </w:tc>
      </w:tr>
      <w:tr w:rsidR="002F2170" w:rsidRPr="009718B8" w14:paraId="309967B0" w14:textId="77777777" w:rsidTr="002F2170">
        <w:tc>
          <w:tcPr>
            <w:tcW w:w="8642" w:type="dxa"/>
          </w:tcPr>
          <w:p w14:paraId="5531BB19" w14:textId="77777777" w:rsidR="002F2170" w:rsidRPr="009718B8" w:rsidRDefault="002F2170" w:rsidP="00344DD9">
            <w:pPr>
              <w:spacing w:line="360" w:lineRule="auto"/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Pourquoi La Boverie est-elle bien plus qu'un musée</w:t>
            </w:r>
            <w:r w:rsidRPr="009718B8">
              <w:rPr>
                <w:rFonts w:ascii="Arial" w:hAnsi="Arial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 </w:t>
            </w: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?</w:t>
            </w:r>
          </w:p>
          <w:p w14:paraId="4BB7D200" w14:textId="1C0D6A20" w:rsidR="002F2170" w:rsidRPr="009718B8" w:rsidRDefault="002F2170" w:rsidP="00AA7370">
            <w:pPr>
              <w:spacing w:line="360" w:lineRule="auto"/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L'intérêt de La Boverie tient également à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(4) situation particulière au cœur du parc de La Boverie. C'est un écrin de verdure situé entre la Meuse et la Dérivation, lieu emblématique à Liège. Le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(5) est né d'un important projet architectural qui visait à réhabiliter l'ancien palais des Beaux-Arts construit pour l'Exposition universelle de 1905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(6) une extension vitrée moderne et innovante de l'architecte Rudy Ricciotti a été ajoutée. L'ensemble est harmonieux et vaut vraiment la peine d'être admiré. En outre, La Boverie a l'ambition d'être un haut lieu de la culture avec de nombreuses initiatives et un agenda interdisciplinaire bien rempli. On peut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(8) participer à des 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lastRenderedPageBreak/>
              <w:t>visites guidées originales, des soirées et conférences thématiques ou des concerts, par exemple… Ainsi, La Boverie propose des animations diversifiées et fédératrices pour tous les types de publics.</w:t>
            </w:r>
          </w:p>
        </w:tc>
      </w:tr>
      <w:tr w:rsidR="002F2170" w14:paraId="21D3861B" w14:textId="77777777" w:rsidTr="002F2170">
        <w:tc>
          <w:tcPr>
            <w:tcW w:w="8642" w:type="dxa"/>
          </w:tcPr>
          <w:p w14:paraId="2FD8452C" w14:textId="77777777" w:rsidR="002F2170" w:rsidRPr="009718B8" w:rsidRDefault="002F2170" w:rsidP="009A0335">
            <w:pPr>
              <w:spacing w:line="360" w:lineRule="auto"/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lastRenderedPageBreak/>
              <w:t>Un bon plan à nous partager pour organiser une prochaine visite</w:t>
            </w:r>
            <w:r w:rsidRPr="009718B8">
              <w:rPr>
                <w:rFonts w:ascii="Arial" w:hAnsi="Arial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 </w:t>
            </w: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?</w:t>
            </w:r>
          </w:p>
          <w:p w14:paraId="3424F77C" w14:textId="05887EED" w:rsidR="002F2170" w:rsidRPr="009718B8" w:rsidRDefault="002F2170" w:rsidP="00344DD9">
            <w:pPr>
              <w:spacing w:line="360" w:lineRule="auto"/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Comme La Boverie fêtera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(9) 10 ans en mai prochain, le public peut s'attendre à quelques événements d'exception, notamment à une grande exposition mettant en valeur les collections. Des chefs-d'œuvre incontournables côtoieront des œuvres plus discrètes, dont certaines n'ont encore jamais été dévoilées. L'information concernant </w:t>
            </w:r>
            <w:r w:rsidR="00600D21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(10) anniversaire sera publiée prochainement sur notre site et sur nos réseaux sociaux. D'ici là, que ce soit pour l'exposition </w:t>
            </w:r>
            <w:r w:rsidRPr="00A475FC">
              <w:rPr>
                <w:rFonts w:ascii="Abadi" w:hAnsi="Abadi" w:cs="Arial"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Instant donnés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ou pour visiter les collections, il est possible de réserver ses billets en ligne. Il est à noter que l'accès aux collections permanentes est gratuit pour les moins de 26 ans, ainsi que pour tous chaque </w:t>
            </w:r>
            <w:r w:rsidR="009F77D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>1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>er dimanche du mois. Pour les écoles, nous offrons un accès gratuit et nous leur proposons un support pédagogique dès la maternelle.</w:t>
            </w:r>
          </w:p>
        </w:tc>
      </w:tr>
    </w:tbl>
    <w:p w14:paraId="7E29FEDD" w14:textId="77777777" w:rsidR="00CD297D" w:rsidRDefault="00CD297D" w:rsidP="001F1E7F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</w:p>
    <w:p w14:paraId="4BE2B076" w14:textId="77777777" w:rsidR="001F1E7F" w:rsidRPr="001F1E7F" w:rsidRDefault="001F1E7F" w:rsidP="001F1E7F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</w:p>
    <w:p w14:paraId="599CDF23" w14:textId="77777777" w:rsidR="001F1E7F" w:rsidRPr="001F1E7F" w:rsidRDefault="001F1E7F" w:rsidP="001F1E7F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</w:p>
    <w:p w14:paraId="1329BA51" w14:textId="1597359E" w:rsidR="001F1E7F" w:rsidRPr="001F1E7F" w:rsidRDefault="001F1E7F" w:rsidP="001F1E7F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</w:p>
    <w:sectPr w:rsidR="001F1E7F" w:rsidRPr="001F1E7F" w:rsidSect="000F394F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A8E0" w14:textId="77777777" w:rsidR="00363EF5" w:rsidRDefault="00363EF5" w:rsidP="005270CA">
      <w:pPr>
        <w:spacing w:after="0" w:line="240" w:lineRule="auto"/>
      </w:pPr>
      <w:r>
        <w:separator/>
      </w:r>
    </w:p>
  </w:endnote>
  <w:endnote w:type="continuationSeparator" w:id="0">
    <w:p w14:paraId="6409C43C" w14:textId="77777777" w:rsidR="00363EF5" w:rsidRDefault="00363EF5" w:rsidP="0052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73F" w14:textId="77777777" w:rsidR="00A520AD" w:rsidRDefault="00A520AD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5612F540" w14:textId="77777777" w:rsidR="00A520AD" w:rsidRDefault="00A520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4A04" w14:textId="77777777" w:rsidR="00363EF5" w:rsidRDefault="00363EF5" w:rsidP="005270CA">
      <w:pPr>
        <w:spacing w:after="0" w:line="240" w:lineRule="auto"/>
      </w:pPr>
      <w:r>
        <w:separator/>
      </w:r>
    </w:p>
  </w:footnote>
  <w:footnote w:type="continuationSeparator" w:id="0">
    <w:p w14:paraId="1462F22E" w14:textId="77777777" w:rsidR="00363EF5" w:rsidRDefault="00363EF5" w:rsidP="0052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B641" w14:textId="77777777" w:rsidR="00EB407F" w:rsidRDefault="00EB407F" w:rsidP="00EB407F">
    <w:pPr>
      <w:pStyle w:val="En-tte"/>
      <w:rPr>
        <w:rFonts w:ascii="Arial" w:hAnsi="Arial" w:cs="Arial"/>
        <w:b/>
        <w:bCs/>
        <w:color w:val="C00000"/>
        <w:sz w:val="24"/>
        <w:szCs w:val="24"/>
      </w:rPr>
    </w:pPr>
    <w:r w:rsidRPr="000A739E">
      <w:rPr>
        <w:rFonts w:ascii="Arial" w:hAnsi="Arial" w:cs="Arial"/>
        <w:b/>
        <w:bCs/>
        <w:color w:val="C00000"/>
        <w:sz w:val="24"/>
        <w:szCs w:val="24"/>
      </w:rPr>
      <w:t xml:space="preserve">UE 109, </w:t>
    </w:r>
  </w:p>
  <w:p w14:paraId="2E698EF1" w14:textId="1F86B32C" w:rsidR="00EB407F" w:rsidRPr="000A739E" w:rsidRDefault="00EB407F" w:rsidP="00EB407F">
    <w:pPr>
      <w:pStyle w:val="En-tte"/>
      <w:rPr>
        <w:rFonts w:ascii="Arial" w:hAnsi="Arial" w:cs="Arial"/>
        <w:b/>
        <w:bCs/>
        <w:color w:val="C00000"/>
        <w:sz w:val="24"/>
        <w:szCs w:val="24"/>
      </w:rPr>
    </w:pPr>
    <w:r w:rsidRPr="000A739E">
      <w:rPr>
        <w:rFonts w:ascii="Arial" w:hAnsi="Arial" w:cs="Arial"/>
        <w:b/>
        <w:bCs/>
        <w:color w:val="C00000"/>
        <w:sz w:val="24"/>
        <w:szCs w:val="24"/>
      </w:rPr>
      <w:t>maitrise de la langue</w:t>
    </w:r>
    <w:r w:rsidRPr="000A739E">
      <w:rPr>
        <w:rFonts w:ascii="Arial" w:hAnsi="Arial" w:cs="Arial"/>
        <w:b/>
        <w:bCs/>
        <w:color w:val="C00000"/>
        <w:sz w:val="24"/>
        <w:szCs w:val="24"/>
      </w:rPr>
      <w:ptab w:relativeTo="margin" w:alignment="center" w:leader="none"/>
    </w:r>
    <w:r w:rsidRPr="000A739E">
      <w:rPr>
        <w:rFonts w:ascii="Arial" w:hAnsi="Arial" w:cs="Arial"/>
        <w:b/>
        <w:bCs/>
        <w:color w:val="C00000"/>
        <w:sz w:val="24"/>
        <w:szCs w:val="24"/>
      </w:rPr>
      <w:t>Le défi du jour</w:t>
    </w:r>
    <w:r w:rsidRPr="000A739E">
      <w:rPr>
        <w:rFonts w:ascii="Arial" w:hAnsi="Arial" w:cs="Arial"/>
        <w:b/>
        <w:bCs/>
        <w:color w:val="C00000"/>
        <w:sz w:val="24"/>
        <w:szCs w:val="24"/>
      </w:rPr>
      <w:ptab w:relativeTo="margin" w:alignment="right" w:leader="none"/>
    </w:r>
  </w:p>
  <w:p w14:paraId="3317800E" w14:textId="529E495F" w:rsidR="005270CA" w:rsidRPr="00EB407F" w:rsidRDefault="005270CA" w:rsidP="00EB40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375"/>
    <w:multiLevelType w:val="hybridMultilevel"/>
    <w:tmpl w:val="AEDE2B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1196"/>
    <w:multiLevelType w:val="hybridMultilevel"/>
    <w:tmpl w:val="AEDE2B56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BD"/>
    <w:multiLevelType w:val="hybridMultilevel"/>
    <w:tmpl w:val="5E0EA59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57FA"/>
    <w:multiLevelType w:val="hybridMultilevel"/>
    <w:tmpl w:val="947619B6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E4687"/>
    <w:multiLevelType w:val="hybridMultilevel"/>
    <w:tmpl w:val="1FFEDF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15044"/>
    <w:multiLevelType w:val="hybridMultilevel"/>
    <w:tmpl w:val="0106C4C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422B"/>
    <w:multiLevelType w:val="hybridMultilevel"/>
    <w:tmpl w:val="7F16F7F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904FF"/>
    <w:multiLevelType w:val="hybridMultilevel"/>
    <w:tmpl w:val="9BCC7AE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E62"/>
    <w:multiLevelType w:val="hybridMultilevel"/>
    <w:tmpl w:val="D166ABF8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33067"/>
    <w:multiLevelType w:val="hybridMultilevel"/>
    <w:tmpl w:val="9BCC7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F5D88"/>
    <w:multiLevelType w:val="hybridMultilevel"/>
    <w:tmpl w:val="E402AC26"/>
    <w:lvl w:ilvl="0" w:tplc="7582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1325DE"/>
    <w:multiLevelType w:val="hybridMultilevel"/>
    <w:tmpl w:val="1FFEDF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F46FF"/>
    <w:multiLevelType w:val="hybridMultilevel"/>
    <w:tmpl w:val="EAC29A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1331C"/>
    <w:multiLevelType w:val="hybridMultilevel"/>
    <w:tmpl w:val="1FFEDF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935FA"/>
    <w:multiLevelType w:val="hybridMultilevel"/>
    <w:tmpl w:val="947619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F6986"/>
    <w:multiLevelType w:val="hybridMultilevel"/>
    <w:tmpl w:val="A446C010"/>
    <w:lvl w:ilvl="0" w:tplc="61CE9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76FCE"/>
    <w:multiLevelType w:val="hybridMultilevel"/>
    <w:tmpl w:val="9BCC7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21DB9"/>
    <w:multiLevelType w:val="hybridMultilevel"/>
    <w:tmpl w:val="9BCC7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61B89"/>
    <w:multiLevelType w:val="hybridMultilevel"/>
    <w:tmpl w:val="1FFEDF2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06156">
    <w:abstractNumId w:val="18"/>
  </w:num>
  <w:num w:numId="2" w16cid:durableId="441461176">
    <w:abstractNumId w:val="10"/>
  </w:num>
  <w:num w:numId="3" w16cid:durableId="2067144114">
    <w:abstractNumId w:val="4"/>
  </w:num>
  <w:num w:numId="4" w16cid:durableId="1764642162">
    <w:abstractNumId w:val="13"/>
  </w:num>
  <w:num w:numId="5" w16cid:durableId="2084448314">
    <w:abstractNumId w:val="11"/>
  </w:num>
  <w:num w:numId="6" w16cid:durableId="1592620380">
    <w:abstractNumId w:val="1"/>
  </w:num>
  <w:num w:numId="7" w16cid:durableId="1752896649">
    <w:abstractNumId w:val="0"/>
  </w:num>
  <w:num w:numId="8" w16cid:durableId="745493647">
    <w:abstractNumId w:val="7"/>
  </w:num>
  <w:num w:numId="9" w16cid:durableId="209733062">
    <w:abstractNumId w:val="16"/>
  </w:num>
  <w:num w:numId="10" w16cid:durableId="755632530">
    <w:abstractNumId w:val="9"/>
  </w:num>
  <w:num w:numId="11" w16cid:durableId="1864784931">
    <w:abstractNumId w:val="17"/>
  </w:num>
  <w:num w:numId="12" w16cid:durableId="762458886">
    <w:abstractNumId w:val="3"/>
  </w:num>
  <w:num w:numId="13" w16cid:durableId="1727146851">
    <w:abstractNumId w:val="14"/>
  </w:num>
  <w:num w:numId="14" w16cid:durableId="1197042742">
    <w:abstractNumId w:val="2"/>
  </w:num>
  <w:num w:numId="15" w16cid:durableId="1947998780">
    <w:abstractNumId w:val="6"/>
  </w:num>
  <w:num w:numId="16" w16cid:durableId="1990791320">
    <w:abstractNumId w:val="8"/>
  </w:num>
  <w:num w:numId="17" w16cid:durableId="398600632">
    <w:abstractNumId w:val="5"/>
  </w:num>
  <w:num w:numId="18" w16cid:durableId="1525248765">
    <w:abstractNumId w:val="15"/>
  </w:num>
  <w:num w:numId="19" w16cid:durableId="488905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1C"/>
    <w:rsid w:val="00001313"/>
    <w:rsid w:val="00001538"/>
    <w:rsid w:val="00004593"/>
    <w:rsid w:val="0000577D"/>
    <w:rsid w:val="00011CA7"/>
    <w:rsid w:val="000134CA"/>
    <w:rsid w:val="000141C3"/>
    <w:rsid w:val="00014932"/>
    <w:rsid w:val="000262D7"/>
    <w:rsid w:val="000305E2"/>
    <w:rsid w:val="00040FAD"/>
    <w:rsid w:val="00041424"/>
    <w:rsid w:val="00043649"/>
    <w:rsid w:val="00062F03"/>
    <w:rsid w:val="00063A3A"/>
    <w:rsid w:val="00072D8E"/>
    <w:rsid w:val="0008178D"/>
    <w:rsid w:val="0008239A"/>
    <w:rsid w:val="00082E62"/>
    <w:rsid w:val="0008552C"/>
    <w:rsid w:val="00087E5E"/>
    <w:rsid w:val="00090817"/>
    <w:rsid w:val="00096A9F"/>
    <w:rsid w:val="000A5335"/>
    <w:rsid w:val="000A53BE"/>
    <w:rsid w:val="000A6A44"/>
    <w:rsid w:val="000B3605"/>
    <w:rsid w:val="000B46B0"/>
    <w:rsid w:val="000B53D0"/>
    <w:rsid w:val="000C4D9F"/>
    <w:rsid w:val="000D6370"/>
    <w:rsid w:val="000D662C"/>
    <w:rsid w:val="000E0332"/>
    <w:rsid w:val="000E2C81"/>
    <w:rsid w:val="000E427F"/>
    <w:rsid w:val="000E64AB"/>
    <w:rsid w:val="000E68CB"/>
    <w:rsid w:val="000F0A45"/>
    <w:rsid w:val="000F11A3"/>
    <w:rsid w:val="000F33A0"/>
    <w:rsid w:val="000F394F"/>
    <w:rsid w:val="0010175B"/>
    <w:rsid w:val="0010207F"/>
    <w:rsid w:val="001049C5"/>
    <w:rsid w:val="0011501B"/>
    <w:rsid w:val="00116E24"/>
    <w:rsid w:val="001202CC"/>
    <w:rsid w:val="00122CA1"/>
    <w:rsid w:val="001418AB"/>
    <w:rsid w:val="00145640"/>
    <w:rsid w:val="00151204"/>
    <w:rsid w:val="00151FAB"/>
    <w:rsid w:val="00160836"/>
    <w:rsid w:val="00165198"/>
    <w:rsid w:val="00170A22"/>
    <w:rsid w:val="001721B0"/>
    <w:rsid w:val="001807AA"/>
    <w:rsid w:val="00183B5E"/>
    <w:rsid w:val="001856D6"/>
    <w:rsid w:val="0019291E"/>
    <w:rsid w:val="001A2C17"/>
    <w:rsid w:val="001A4142"/>
    <w:rsid w:val="001A45D8"/>
    <w:rsid w:val="001A5468"/>
    <w:rsid w:val="001B6D57"/>
    <w:rsid w:val="001C4BB8"/>
    <w:rsid w:val="001C601A"/>
    <w:rsid w:val="001D0AFC"/>
    <w:rsid w:val="001D3368"/>
    <w:rsid w:val="001E13B3"/>
    <w:rsid w:val="001F1E7F"/>
    <w:rsid w:val="001F3A32"/>
    <w:rsid w:val="002002DB"/>
    <w:rsid w:val="00201DB1"/>
    <w:rsid w:val="00207637"/>
    <w:rsid w:val="00212754"/>
    <w:rsid w:val="00222A3C"/>
    <w:rsid w:val="00224219"/>
    <w:rsid w:val="00234790"/>
    <w:rsid w:val="002377E9"/>
    <w:rsid w:val="00241F5C"/>
    <w:rsid w:val="00243D1F"/>
    <w:rsid w:val="0024621C"/>
    <w:rsid w:val="00247539"/>
    <w:rsid w:val="00250B7F"/>
    <w:rsid w:val="00252CCF"/>
    <w:rsid w:val="00252E3A"/>
    <w:rsid w:val="00267F5C"/>
    <w:rsid w:val="002728D1"/>
    <w:rsid w:val="0027588A"/>
    <w:rsid w:val="00282F5C"/>
    <w:rsid w:val="00287939"/>
    <w:rsid w:val="002963A6"/>
    <w:rsid w:val="00296B19"/>
    <w:rsid w:val="002974A2"/>
    <w:rsid w:val="002A1DDE"/>
    <w:rsid w:val="002A54C4"/>
    <w:rsid w:val="002B61EF"/>
    <w:rsid w:val="002C1957"/>
    <w:rsid w:val="002C2BF5"/>
    <w:rsid w:val="002C656A"/>
    <w:rsid w:val="002D1FC0"/>
    <w:rsid w:val="002E05DA"/>
    <w:rsid w:val="002E1AF4"/>
    <w:rsid w:val="002F2170"/>
    <w:rsid w:val="002F76F9"/>
    <w:rsid w:val="00300F49"/>
    <w:rsid w:val="00304706"/>
    <w:rsid w:val="00306125"/>
    <w:rsid w:val="0030771B"/>
    <w:rsid w:val="003141A7"/>
    <w:rsid w:val="00320ED4"/>
    <w:rsid w:val="00324C3A"/>
    <w:rsid w:val="00326954"/>
    <w:rsid w:val="003424EE"/>
    <w:rsid w:val="00342DC7"/>
    <w:rsid w:val="00343D3E"/>
    <w:rsid w:val="00344DD9"/>
    <w:rsid w:val="00347F0F"/>
    <w:rsid w:val="00350DFF"/>
    <w:rsid w:val="0035128F"/>
    <w:rsid w:val="00354864"/>
    <w:rsid w:val="003559A8"/>
    <w:rsid w:val="00360BD9"/>
    <w:rsid w:val="00362794"/>
    <w:rsid w:val="00363EF5"/>
    <w:rsid w:val="003649C6"/>
    <w:rsid w:val="00364CF5"/>
    <w:rsid w:val="003656CE"/>
    <w:rsid w:val="00367037"/>
    <w:rsid w:val="00367409"/>
    <w:rsid w:val="003728C9"/>
    <w:rsid w:val="003731E3"/>
    <w:rsid w:val="00375CFC"/>
    <w:rsid w:val="0037634D"/>
    <w:rsid w:val="00376BB5"/>
    <w:rsid w:val="003819AC"/>
    <w:rsid w:val="00382761"/>
    <w:rsid w:val="003845A8"/>
    <w:rsid w:val="003A7D27"/>
    <w:rsid w:val="003B4A45"/>
    <w:rsid w:val="003B4EF8"/>
    <w:rsid w:val="003E1402"/>
    <w:rsid w:val="003E1CB1"/>
    <w:rsid w:val="003E390A"/>
    <w:rsid w:val="003E3AA0"/>
    <w:rsid w:val="003E549E"/>
    <w:rsid w:val="003E7C6A"/>
    <w:rsid w:val="003F2DAE"/>
    <w:rsid w:val="003F6301"/>
    <w:rsid w:val="00405E46"/>
    <w:rsid w:val="004214C0"/>
    <w:rsid w:val="0042192E"/>
    <w:rsid w:val="00421FA7"/>
    <w:rsid w:val="004220F8"/>
    <w:rsid w:val="004251F9"/>
    <w:rsid w:val="00425351"/>
    <w:rsid w:val="00426017"/>
    <w:rsid w:val="00431CE6"/>
    <w:rsid w:val="00431EA6"/>
    <w:rsid w:val="00433017"/>
    <w:rsid w:val="00437DE9"/>
    <w:rsid w:val="004401BD"/>
    <w:rsid w:val="004405E2"/>
    <w:rsid w:val="00440DB7"/>
    <w:rsid w:val="004416CA"/>
    <w:rsid w:val="00442F98"/>
    <w:rsid w:val="0044412A"/>
    <w:rsid w:val="00445917"/>
    <w:rsid w:val="0044737E"/>
    <w:rsid w:val="00462D64"/>
    <w:rsid w:val="004756E1"/>
    <w:rsid w:val="00476733"/>
    <w:rsid w:val="00484D81"/>
    <w:rsid w:val="00491D4F"/>
    <w:rsid w:val="00493363"/>
    <w:rsid w:val="00495CAD"/>
    <w:rsid w:val="004A0910"/>
    <w:rsid w:val="004A0DD3"/>
    <w:rsid w:val="004A7DE2"/>
    <w:rsid w:val="004B4671"/>
    <w:rsid w:val="004C1F56"/>
    <w:rsid w:val="004C2B0C"/>
    <w:rsid w:val="004C57A6"/>
    <w:rsid w:val="004C58AC"/>
    <w:rsid w:val="004C6BCA"/>
    <w:rsid w:val="004D3A5F"/>
    <w:rsid w:val="004D559F"/>
    <w:rsid w:val="004E1FEE"/>
    <w:rsid w:val="004E72BB"/>
    <w:rsid w:val="004F441D"/>
    <w:rsid w:val="004F652A"/>
    <w:rsid w:val="005106C2"/>
    <w:rsid w:val="00513C68"/>
    <w:rsid w:val="005148F0"/>
    <w:rsid w:val="005238BA"/>
    <w:rsid w:val="00523B32"/>
    <w:rsid w:val="00527088"/>
    <w:rsid w:val="005270CA"/>
    <w:rsid w:val="00534030"/>
    <w:rsid w:val="005351B6"/>
    <w:rsid w:val="00535C51"/>
    <w:rsid w:val="005407B1"/>
    <w:rsid w:val="00541712"/>
    <w:rsid w:val="005418FA"/>
    <w:rsid w:val="00544E74"/>
    <w:rsid w:val="00546551"/>
    <w:rsid w:val="00561A18"/>
    <w:rsid w:val="005677C9"/>
    <w:rsid w:val="0057145B"/>
    <w:rsid w:val="00576ECC"/>
    <w:rsid w:val="00581AB3"/>
    <w:rsid w:val="005864D7"/>
    <w:rsid w:val="00590CA8"/>
    <w:rsid w:val="0059339E"/>
    <w:rsid w:val="005937E8"/>
    <w:rsid w:val="005951C7"/>
    <w:rsid w:val="005A1327"/>
    <w:rsid w:val="005A7BC3"/>
    <w:rsid w:val="005B2107"/>
    <w:rsid w:val="005B32F7"/>
    <w:rsid w:val="005B6EDE"/>
    <w:rsid w:val="005C121E"/>
    <w:rsid w:val="005C7351"/>
    <w:rsid w:val="005C757D"/>
    <w:rsid w:val="005D11AF"/>
    <w:rsid w:val="005D5471"/>
    <w:rsid w:val="005E61AF"/>
    <w:rsid w:val="005E69E9"/>
    <w:rsid w:val="005E7EFF"/>
    <w:rsid w:val="005F3C54"/>
    <w:rsid w:val="00600D21"/>
    <w:rsid w:val="00616713"/>
    <w:rsid w:val="00617D75"/>
    <w:rsid w:val="00620941"/>
    <w:rsid w:val="00621461"/>
    <w:rsid w:val="006227A8"/>
    <w:rsid w:val="00622EFC"/>
    <w:rsid w:val="006269B7"/>
    <w:rsid w:val="006303E5"/>
    <w:rsid w:val="00633E42"/>
    <w:rsid w:val="00636E91"/>
    <w:rsid w:val="00647D01"/>
    <w:rsid w:val="00654ACF"/>
    <w:rsid w:val="00663250"/>
    <w:rsid w:val="00667F91"/>
    <w:rsid w:val="006736B5"/>
    <w:rsid w:val="0067515A"/>
    <w:rsid w:val="00676575"/>
    <w:rsid w:val="00687874"/>
    <w:rsid w:val="00690531"/>
    <w:rsid w:val="00693043"/>
    <w:rsid w:val="0069451E"/>
    <w:rsid w:val="006947F7"/>
    <w:rsid w:val="00694858"/>
    <w:rsid w:val="006955B2"/>
    <w:rsid w:val="006967D2"/>
    <w:rsid w:val="006969D1"/>
    <w:rsid w:val="006A0E87"/>
    <w:rsid w:val="006A7CED"/>
    <w:rsid w:val="006B2AD5"/>
    <w:rsid w:val="006B70B1"/>
    <w:rsid w:val="006B78A2"/>
    <w:rsid w:val="006C469A"/>
    <w:rsid w:val="006C48C6"/>
    <w:rsid w:val="006D003E"/>
    <w:rsid w:val="006D09E0"/>
    <w:rsid w:val="006D0A2D"/>
    <w:rsid w:val="006D6C10"/>
    <w:rsid w:val="006F0216"/>
    <w:rsid w:val="007024C1"/>
    <w:rsid w:val="00704FB2"/>
    <w:rsid w:val="007068B9"/>
    <w:rsid w:val="007120F0"/>
    <w:rsid w:val="00712D2F"/>
    <w:rsid w:val="00715E88"/>
    <w:rsid w:val="00724E31"/>
    <w:rsid w:val="007251D3"/>
    <w:rsid w:val="00725F79"/>
    <w:rsid w:val="00731B1C"/>
    <w:rsid w:val="00735C55"/>
    <w:rsid w:val="00737F45"/>
    <w:rsid w:val="00740592"/>
    <w:rsid w:val="00745C81"/>
    <w:rsid w:val="00745CB1"/>
    <w:rsid w:val="00747750"/>
    <w:rsid w:val="00760A5C"/>
    <w:rsid w:val="00761114"/>
    <w:rsid w:val="00761A24"/>
    <w:rsid w:val="007622D6"/>
    <w:rsid w:val="007644A9"/>
    <w:rsid w:val="007671D2"/>
    <w:rsid w:val="0078470F"/>
    <w:rsid w:val="00794B2C"/>
    <w:rsid w:val="007950BF"/>
    <w:rsid w:val="0079781D"/>
    <w:rsid w:val="007A0790"/>
    <w:rsid w:val="007A7EAB"/>
    <w:rsid w:val="007B741D"/>
    <w:rsid w:val="007C165A"/>
    <w:rsid w:val="007C1F8E"/>
    <w:rsid w:val="007C259D"/>
    <w:rsid w:val="007C2C4A"/>
    <w:rsid w:val="007E1D43"/>
    <w:rsid w:val="007F4387"/>
    <w:rsid w:val="007F759C"/>
    <w:rsid w:val="007F7F49"/>
    <w:rsid w:val="008026F1"/>
    <w:rsid w:val="00802C86"/>
    <w:rsid w:val="00806EB8"/>
    <w:rsid w:val="00806F01"/>
    <w:rsid w:val="00807334"/>
    <w:rsid w:val="0081388B"/>
    <w:rsid w:val="00814624"/>
    <w:rsid w:val="0081680C"/>
    <w:rsid w:val="00820161"/>
    <w:rsid w:val="00821558"/>
    <w:rsid w:val="00824EBA"/>
    <w:rsid w:val="00826C02"/>
    <w:rsid w:val="00826DE1"/>
    <w:rsid w:val="00841DC1"/>
    <w:rsid w:val="00842280"/>
    <w:rsid w:val="00844E3D"/>
    <w:rsid w:val="00846954"/>
    <w:rsid w:val="0085007F"/>
    <w:rsid w:val="00874BFF"/>
    <w:rsid w:val="008771B5"/>
    <w:rsid w:val="00892171"/>
    <w:rsid w:val="008A3ECC"/>
    <w:rsid w:val="008B1014"/>
    <w:rsid w:val="008B5C7A"/>
    <w:rsid w:val="008C1821"/>
    <w:rsid w:val="008C7BE3"/>
    <w:rsid w:val="008D1EE0"/>
    <w:rsid w:val="008D244E"/>
    <w:rsid w:val="008D4FC6"/>
    <w:rsid w:val="008E1AEB"/>
    <w:rsid w:val="008E6F6A"/>
    <w:rsid w:val="008F497E"/>
    <w:rsid w:val="008F4EF6"/>
    <w:rsid w:val="008F633B"/>
    <w:rsid w:val="00901452"/>
    <w:rsid w:val="009059AF"/>
    <w:rsid w:val="00926FDF"/>
    <w:rsid w:val="00931161"/>
    <w:rsid w:val="00931D0D"/>
    <w:rsid w:val="00934EA1"/>
    <w:rsid w:val="0093531B"/>
    <w:rsid w:val="00946B01"/>
    <w:rsid w:val="00947951"/>
    <w:rsid w:val="009521A4"/>
    <w:rsid w:val="00953204"/>
    <w:rsid w:val="0096635B"/>
    <w:rsid w:val="009718B8"/>
    <w:rsid w:val="00974AC6"/>
    <w:rsid w:val="00981569"/>
    <w:rsid w:val="0098332F"/>
    <w:rsid w:val="00986271"/>
    <w:rsid w:val="00986E1E"/>
    <w:rsid w:val="00987B56"/>
    <w:rsid w:val="00987F34"/>
    <w:rsid w:val="0099211B"/>
    <w:rsid w:val="0099440E"/>
    <w:rsid w:val="00995E1F"/>
    <w:rsid w:val="009A0335"/>
    <w:rsid w:val="009A68E9"/>
    <w:rsid w:val="009B477F"/>
    <w:rsid w:val="009B5296"/>
    <w:rsid w:val="009B5580"/>
    <w:rsid w:val="009B59B2"/>
    <w:rsid w:val="009B5A45"/>
    <w:rsid w:val="009D1120"/>
    <w:rsid w:val="009D27D2"/>
    <w:rsid w:val="009D4AEF"/>
    <w:rsid w:val="009F0C2A"/>
    <w:rsid w:val="009F5283"/>
    <w:rsid w:val="009F59F6"/>
    <w:rsid w:val="009F77D8"/>
    <w:rsid w:val="00A03B43"/>
    <w:rsid w:val="00A072B6"/>
    <w:rsid w:val="00A11134"/>
    <w:rsid w:val="00A131E9"/>
    <w:rsid w:val="00A15025"/>
    <w:rsid w:val="00A22765"/>
    <w:rsid w:val="00A2640F"/>
    <w:rsid w:val="00A408B6"/>
    <w:rsid w:val="00A42179"/>
    <w:rsid w:val="00A436D3"/>
    <w:rsid w:val="00A4397E"/>
    <w:rsid w:val="00A45EFA"/>
    <w:rsid w:val="00A46717"/>
    <w:rsid w:val="00A475FC"/>
    <w:rsid w:val="00A520AD"/>
    <w:rsid w:val="00A528EE"/>
    <w:rsid w:val="00A614C3"/>
    <w:rsid w:val="00A64A41"/>
    <w:rsid w:val="00A67907"/>
    <w:rsid w:val="00A74F92"/>
    <w:rsid w:val="00A86920"/>
    <w:rsid w:val="00A87657"/>
    <w:rsid w:val="00A95B50"/>
    <w:rsid w:val="00A97FF2"/>
    <w:rsid w:val="00AA006B"/>
    <w:rsid w:val="00AA456F"/>
    <w:rsid w:val="00AA7370"/>
    <w:rsid w:val="00AB06D1"/>
    <w:rsid w:val="00AB1486"/>
    <w:rsid w:val="00AB3051"/>
    <w:rsid w:val="00AB4D6C"/>
    <w:rsid w:val="00AB75A2"/>
    <w:rsid w:val="00AC0F1C"/>
    <w:rsid w:val="00AC4DA9"/>
    <w:rsid w:val="00AC5768"/>
    <w:rsid w:val="00AD76BD"/>
    <w:rsid w:val="00AE1A40"/>
    <w:rsid w:val="00B000A1"/>
    <w:rsid w:val="00B0175B"/>
    <w:rsid w:val="00B05AB6"/>
    <w:rsid w:val="00B0789C"/>
    <w:rsid w:val="00B10A99"/>
    <w:rsid w:val="00B13B86"/>
    <w:rsid w:val="00B15070"/>
    <w:rsid w:val="00B15157"/>
    <w:rsid w:val="00B16C53"/>
    <w:rsid w:val="00B20FEF"/>
    <w:rsid w:val="00B21E67"/>
    <w:rsid w:val="00B23180"/>
    <w:rsid w:val="00B241C3"/>
    <w:rsid w:val="00B2467D"/>
    <w:rsid w:val="00B32C59"/>
    <w:rsid w:val="00B413A5"/>
    <w:rsid w:val="00B4183B"/>
    <w:rsid w:val="00B47C1A"/>
    <w:rsid w:val="00B50E10"/>
    <w:rsid w:val="00B568FD"/>
    <w:rsid w:val="00B57188"/>
    <w:rsid w:val="00B626E4"/>
    <w:rsid w:val="00B6513E"/>
    <w:rsid w:val="00B66342"/>
    <w:rsid w:val="00B67108"/>
    <w:rsid w:val="00B75E2D"/>
    <w:rsid w:val="00B826F3"/>
    <w:rsid w:val="00B84875"/>
    <w:rsid w:val="00B97A12"/>
    <w:rsid w:val="00BA093E"/>
    <w:rsid w:val="00BA1BA4"/>
    <w:rsid w:val="00BA2CB0"/>
    <w:rsid w:val="00BA3819"/>
    <w:rsid w:val="00BB0679"/>
    <w:rsid w:val="00BB0DCC"/>
    <w:rsid w:val="00BB3734"/>
    <w:rsid w:val="00BB444B"/>
    <w:rsid w:val="00BB44A5"/>
    <w:rsid w:val="00BC3493"/>
    <w:rsid w:val="00BC6378"/>
    <w:rsid w:val="00BD02ED"/>
    <w:rsid w:val="00BD0F9D"/>
    <w:rsid w:val="00BD3D70"/>
    <w:rsid w:val="00BD5E88"/>
    <w:rsid w:val="00BD7C5A"/>
    <w:rsid w:val="00BE5987"/>
    <w:rsid w:val="00BE7EA7"/>
    <w:rsid w:val="00BF070A"/>
    <w:rsid w:val="00BF139D"/>
    <w:rsid w:val="00BF27FA"/>
    <w:rsid w:val="00BF42F6"/>
    <w:rsid w:val="00C056B6"/>
    <w:rsid w:val="00C12623"/>
    <w:rsid w:val="00C20F5C"/>
    <w:rsid w:val="00C218B5"/>
    <w:rsid w:val="00C2609B"/>
    <w:rsid w:val="00C27A40"/>
    <w:rsid w:val="00C319C0"/>
    <w:rsid w:val="00C33222"/>
    <w:rsid w:val="00C428EE"/>
    <w:rsid w:val="00C42A33"/>
    <w:rsid w:val="00C459DE"/>
    <w:rsid w:val="00C4792C"/>
    <w:rsid w:val="00C50F42"/>
    <w:rsid w:val="00C52C6C"/>
    <w:rsid w:val="00C548D3"/>
    <w:rsid w:val="00C637AB"/>
    <w:rsid w:val="00C66E46"/>
    <w:rsid w:val="00C87902"/>
    <w:rsid w:val="00CA4D04"/>
    <w:rsid w:val="00CA52E5"/>
    <w:rsid w:val="00CA6591"/>
    <w:rsid w:val="00CB0454"/>
    <w:rsid w:val="00CC614E"/>
    <w:rsid w:val="00CD297D"/>
    <w:rsid w:val="00CE28B4"/>
    <w:rsid w:val="00CE28C3"/>
    <w:rsid w:val="00CE7DC2"/>
    <w:rsid w:val="00D06E19"/>
    <w:rsid w:val="00D07AF5"/>
    <w:rsid w:val="00D13171"/>
    <w:rsid w:val="00D17EEC"/>
    <w:rsid w:val="00D20B2B"/>
    <w:rsid w:val="00D25525"/>
    <w:rsid w:val="00D33F23"/>
    <w:rsid w:val="00D34826"/>
    <w:rsid w:val="00D442DD"/>
    <w:rsid w:val="00D53F17"/>
    <w:rsid w:val="00D57733"/>
    <w:rsid w:val="00D57D26"/>
    <w:rsid w:val="00D63C3F"/>
    <w:rsid w:val="00D70A5F"/>
    <w:rsid w:val="00D83773"/>
    <w:rsid w:val="00D845D6"/>
    <w:rsid w:val="00D860FB"/>
    <w:rsid w:val="00D86C94"/>
    <w:rsid w:val="00D9420C"/>
    <w:rsid w:val="00D95327"/>
    <w:rsid w:val="00DA3320"/>
    <w:rsid w:val="00DA47BB"/>
    <w:rsid w:val="00DB0EEC"/>
    <w:rsid w:val="00DB54B3"/>
    <w:rsid w:val="00DB7EB4"/>
    <w:rsid w:val="00DC3D2A"/>
    <w:rsid w:val="00DC7178"/>
    <w:rsid w:val="00DD0AFA"/>
    <w:rsid w:val="00DD593F"/>
    <w:rsid w:val="00DD63FB"/>
    <w:rsid w:val="00DD6F53"/>
    <w:rsid w:val="00DE363E"/>
    <w:rsid w:val="00DE368D"/>
    <w:rsid w:val="00DE4680"/>
    <w:rsid w:val="00DE4791"/>
    <w:rsid w:val="00DE61C0"/>
    <w:rsid w:val="00DE6CD2"/>
    <w:rsid w:val="00E06DAE"/>
    <w:rsid w:val="00E17880"/>
    <w:rsid w:val="00E221F7"/>
    <w:rsid w:val="00E35619"/>
    <w:rsid w:val="00E37F93"/>
    <w:rsid w:val="00E43C75"/>
    <w:rsid w:val="00E56EA2"/>
    <w:rsid w:val="00E60901"/>
    <w:rsid w:val="00E63144"/>
    <w:rsid w:val="00E65EDE"/>
    <w:rsid w:val="00E6712A"/>
    <w:rsid w:val="00E736DC"/>
    <w:rsid w:val="00E81608"/>
    <w:rsid w:val="00E8429F"/>
    <w:rsid w:val="00E8768A"/>
    <w:rsid w:val="00E87940"/>
    <w:rsid w:val="00E904D9"/>
    <w:rsid w:val="00E912B2"/>
    <w:rsid w:val="00E94E15"/>
    <w:rsid w:val="00E960E3"/>
    <w:rsid w:val="00E977BC"/>
    <w:rsid w:val="00EA0653"/>
    <w:rsid w:val="00EA46BA"/>
    <w:rsid w:val="00EA4DE3"/>
    <w:rsid w:val="00EB407F"/>
    <w:rsid w:val="00EC1BB9"/>
    <w:rsid w:val="00EE02E1"/>
    <w:rsid w:val="00EE24C5"/>
    <w:rsid w:val="00EE25E8"/>
    <w:rsid w:val="00EF2592"/>
    <w:rsid w:val="00EF28D9"/>
    <w:rsid w:val="00F05150"/>
    <w:rsid w:val="00F101B8"/>
    <w:rsid w:val="00F11DBE"/>
    <w:rsid w:val="00F13A26"/>
    <w:rsid w:val="00F14AE9"/>
    <w:rsid w:val="00F2021D"/>
    <w:rsid w:val="00F2139B"/>
    <w:rsid w:val="00F2187E"/>
    <w:rsid w:val="00F24AA0"/>
    <w:rsid w:val="00F33D2C"/>
    <w:rsid w:val="00F37BA8"/>
    <w:rsid w:val="00F54806"/>
    <w:rsid w:val="00F719A4"/>
    <w:rsid w:val="00F75DB4"/>
    <w:rsid w:val="00F82FEF"/>
    <w:rsid w:val="00F85B32"/>
    <w:rsid w:val="00F863D9"/>
    <w:rsid w:val="00FB1A6B"/>
    <w:rsid w:val="00FC0716"/>
    <w:rsid w:val="00FC07C3"/>
    <w:rsid w:val="00FC093A"/>
    <w:rsid w:val="00FC1F4F"/>
    <w:rsid w:val="00FC52B3"/>
    <w:rsid w:val="00FD5384"/>
    <w:rsid w:val="00FE031D"/>
    <w:rsid w:val="00FE5A2D"/>
    <w:rsid w:val="00FE76EC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BB3B"/>
  <w15:chartTrackingRefBased/>
  <w15:docId w15:val="{567AEA3E-F631-4ED8-8AB4-573F6C19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C6"/>
  </w:style>
  <w:style w:type="paragraph" w:styleId="Titre1">
    <w:name w:val="heading 1"/>
    <w:basedOn w:val="Normal"/>
    <w:next w:val="Normal"/>
    <w:link w:val="Titre1Car"/>
    <w:uiPriority w:val="9"/>
    <w:qFormat/>
    <w:rsid w:val="0024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6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6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6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6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6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6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6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6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6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62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62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62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62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62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62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6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62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62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62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62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621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0CA"/>
  </w:style>
  <w:style w:type="paragraph" w:styleId="Pieddepage">
    <w:name w:val="footer"/>
    <w:basedOn w:val="Normal"/>
    <w:link w:val="PieddepageCar"/>
    <w:uiPriority w:val="99"/>
    <w:unhideWhenUsed/>
    <w:rsid w:val="0052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0CA"/>
  </w:style>
  <w:style w:type="character" w:styleId="Marquedecommentaire">
    <w:name w:val="annotation reference"/>
    <w:basedOn w:val="Policepardfaut"/>
    <w:uiPriority w:val="99"/>
    <w:semiHidden/>
    <w:unhideWhenUsed/>
    <w:rsid w:val="005951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1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1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1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1C7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2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1006-C9E9-467F-B252-54282134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12</cp:revision>
  <dcterms:created xsi:type="dcterms:W3CDTF">2025-12-25T20:32:00Z</dcterms:created>
  <dcterms:modified xsi:type="dcterms:W3CDTF">2026-02-12T12:26:00Z</dcterms:modified>
</cp:coreProperties>
</file>