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3DE65" w14:textId="23DA02F9" w:rsidR="00042624" w:rsidRDefault="00042624" w:rsidP="00042624">
      <w:pPr>
        <w:pStyle w:val="paragraph"/>
        <w:spacing w:before="120" w:beforeAutospacing="0" w:after="120" w:afterAutospacing="0"/>
        <w:textAlignment w:val="baseline"/>
        <w:rPr>
          <w:rStyle w:val="normaltextrun"/>
          <w:rFonts w:ascii="Calibri" w:eastAsiaTheme="majorEastAsia" w:hAnsi="Calibri" w:cs="Calibri"/>
          <w:b/>
          <w:bCs/>
          <w:sz w:val="28"/>
          <w:szCs w:val="28"/>
        </w:rPr>
      </w:pPr>
      <w:r>
        <w:rPr>
          <w:rStyle w:val="normaltextrun"/>
          <w:rFonts w:ascii="Calibri" w:eastAsiaTheme="majorEastAsia" w:hAnsi="Calibri" w:cs="Calibri"/>
          <w:b/>
          <w:bCs/>
          <w:sz w:val="28"/>
          <w:szCs w:val="28"/>
        </w:rPr>
        <w:t>L’exercice du vendredi 2</w:t>
      </w:r>
      <w:r w:rsidR="00996D6A">
        <w:rPr>
          <w:rStyle w:val="normaltextrun"/>
          <w:rFonts w:ascii="Calibri" w:eastAsiaTheme="majorEastAsia" w:hAnsi="Calibri" w:cs="Calibri"/>
          <w:b/>
          <w:bCs/>
          <w:sz w:val="28"/>
          <w:szCs w:val="28"/>
        </w:rPr>
        <w:t>8</w:t>
      </w:r>
      <w:r>
        <w:rPr>
          <w:rStyle w:val="normaltextrun"/>
          <w:rFonts w:ascii="Calibri" w:eastAsiaTheme="majorEastAsia" w:hAnsi="Calibri" w:cs="Calibri"/>
          <w:b/>
          <w:bCs/>
          <w:sz w:val="28"/>
          <w:szCs w:val="28"/>
        </w:rPr>
        <w:t xml:space="preserve"> mars </w:t>
      </w:r>
    </w:p>
    <w:p w14:paraId="11230366" w14:textId="47B39AC2" w:rsidR="00042624" w:rsidRDefault="00042624" w:rsidP="00042624">
      <w:pPr>
        <w:pStyle w:val="paragraph"/>
        <w:spacing w:before="120" w:beforeAutospacing="0" w:after="120" w:afterAutospacing="0"/>
        <w:textAlignment w:val="baseline"/>
        <w:rPr>
          <w:rStyle w:val="normaltextrun"/>
          <w:rFonts w:ascii="Calibri" w:eastAsiaTheme="majorEastAsia" w:hAnsi="Calibri" w:cs="Calibri"/>
          <w:b/>
          <w:bCs/>
          <w:sz w:val="28"/>
          <w:szCs w:val="28"/>
        </w:rPr>
      </w:pPr>
      <w:r>
        <w:rPr>
          <w:rStyle w:val="normaltextrun"/>
          <w:rFonts w:ascii="Calibri" w:eastAsiaTheme="majorEastAsia" w:hAnsi="Calibri" w:cs="Calibri"/>
          <w:b/>
          <w:bCs/>
          <w:sz w:val="28"/>
          <w:szCs w:val="28"/>
        </w:rPr>
        <w:t xml:space="preserve">DEFI </w:t>
      </w:r>
      <w:r w:rsidR="00B6726D">
        <w:rPr>
          <w:rStyle w:val="normaltextrun"/>
          <w:rFonts w:ascii="Calibri" w:eastAsiaTheme="majorEastAsia" w:hAnsi="Calibri" w:cs="Calibri"/>
          <w:b/>
          <w:bCs/>
          <w:sz w:val="28"/>
          <w:szCs w:val="28"/>
        </w:rPr>
        <w:t>1</w:t>
      </w:r>
      <w:r w:rsidR="001B0FB4">
        <w:rPr>
          <w:rStyle w:val="normaltextrun"/>
          <w:rFonts w:ascii="Calibri" w:eastAsiaTheme="majorEastAsia" w:hAnsi="Calibri" w:cs="Calibri"/>
          <w:b/>
          <w:bCs/>
          <w:sz w:val="28"/>
          <w:szCs w:val="28"/>
        </w:rPr>
        <w:t>2</w:t>
      </w:r>
    </w:p>
    <w:p w14:paraId="17F32D68" w14:textId="0CB06AC0" w:rsidR="00971248" w:rsidRPr="009A665F" w:rsidRDefault="00971248" w:rsidP="009A665F">
      <w:pPr>
        <w:pStyle w:val="paragraph"/>
        <w:spacing w:before="120" w:beforeAutospacing="0" w:after="120" w:afterAutospacing="0"/>
        <w:jc w:val="center"/>
        <w:textAlignment w:val="baseline"/>
        <w:rPr>
          <w:rFonts w:ascii="Segoe UI" w:hAnsi="Segoe UI" w:cs="Segoe UI"/>
          <w:b/>
          <w:bCs/>
          <w:sz w:val="28"/>
          <w:szCs w:val="28"/>
        </w:rPr>
      </w:pPr>
      <w:r>
        <w:rPr>
          <w:rStyle w:val="normaltextrun"/>
          <w:rFonts w:ascii="Calibri" w:eastAsiaTheme="majorEastAsia" w:hAnsi="Calibri" w:cs="Calibri"/>
          <w:b/>
          <w:bCs/>
          <w:sz w:val="28"/>
          <w:szCs w:val="28"/>
        </w:rPr>
        <w:t>L</w:t>
      </w:r>
      <w:r w:rsidR="00996D6A">
        <w:rPr>
          <w:rStyle w:val="normaltextrun"/>
          <w:rFonts w:ascii="Calibri" w:eastAsiaTheme="majorEastAsia" w:hAnsi="Calibri" w:cs="Calibri"/>
          <w:b/>
          <w:bCs/>
          <w:sz w:val="28"/>
          <w:szCs w:val="28"/>
        </w:rPr>
        <w:t>’accord de l’adjectif</w:t>
      </w:r>
    </w:p>
    <w:p w14:paraId="1D614A46" w14:textId="64EAECFC" w:rsidR="00506CC9" w:rsidRPr="00B6726D" w:rsidRDefault="00971248" w:rsidP="00971248">
      <w:pPr>
        <w:pStyle w:val="paragraph"/>
        <w:numPr>
          <w:ilvl w:val="0"/>
          <w:numId w:val="2"/>
        </w:numPr>
        <w:spacing w:before="120" w:beforeAutospacing="0" w:after="120" w:afterAutospacing="0"/>
        <w:textAlignment w:val="baseline"/>
        <w:rPr>
          <w:rStyle w:val="normaltextrun"/>
          <w:rFonts w:ascii="Calibri" w:eastAsiaTheme="majorEastAsia" w:hAnsi="Calibri" w:cs="Calibri"/>
          <w:b/>
          <w:bCs/>
          <w:i/>
          <w:iCs/>
          <w:sz w:val="32"/>
          <w:szCs w:val="32"/>
        </w:rPr>
      </w:pPr>
      <w:r w:rsidRPr="00B6726D">
        <w:rPr>
          <w:rStyle w:val="normaltextrun"/>
          <w:rFonts w:ascii="Calibri" w:eastAsiaTheme="majorEastAsia" w:hAnsi="Calibri" w:cs="Calibri"/>
          <w:b/>
          <w:bCs/>
          <w:sz w:val="32"/>
          <w:szCs w:val="32"/>
        </w:rPr>
        <w:t>Exercice</w:t>
      </w:r>
    </w:p>
    <w:p w14:paraId="7EE696F3" w14:textId="6D70FC46" w:rsidR="00F23854" w:rsidRDefault="00F23854" w:rsidP="00AC09CE">
      <w:pPr>
        <w:pStyle w:val="paragraph"/>
        <w:spacing w:before="120" w:beforeAutospacing="0" w:after="120" w:afterAutospacing="0"/>
        <w:textAlignment w:val="baseline"/>
        <w:rPr>
          <w:rFonts w:ascii="Calibri" w:eastAsiaTheme="majorEastAsia" w:hAnsi="Calibri" w:cs="Calibri"/>
          <w:b/>
          <w:bCs/>
          <w:i/>
          <w:iCs/>
          <w:lang w:val="fr-FR"/>
        </w:rPr>
      </w:pPr>
      <w:r w:rsidRPr="00B6726D">
        <w:rPr>
          <w:rFonts w:ascii="Calibri" w:eastAsiaTheme="majorEastAsia" w:hAnsi="Calibri" w:cs="Calibri"/>
          <w:b/>
          <w:bCs/>
          <w:i/>
          <w:iCs/>
          <w:noProof/>
          <w:sz w:val="32"/>
          <w:szCs w:val="32"/>
          <w14:ligatures w14:val="standardContextual"/>
        </w:rPr>
        <w:drawing>
          <wp:anchor distT="0" distB="0" distL="114300" distR="114300" simplePos="0" relativeHeight="251658240" behindDoc="1" locked="0" layoutInCell="1" allowOverlap="1" wp14:anchorId="04930757" wp14:editId="228AE8D1">
            <wp:simplePos x="0" y="0"/>
            <wp:positionH relativeFrom="leftMargin">
              <wp:align>right</wp:align>
            </wp:positionH>
            <wp:positionV relativeFrom="paragraph">
              <wp:posOffset>245745</wp:posOffset>
            </wp:positionV>
            <wp:extent cx="523875" cy="523875"/>
            <wp:effectExtent l="0" t="0" r="0" b="9525"/>
            <wp:wrapTight wrapText="bothSides">
              <wp:wrapPolygon edited="0">
                <wp:start x="8640" y="0"/>
                <wp:lineTo x="4713" y="2356"/>
                <wp:lineTo x="3927" y="7855"/>
                <wp:lineTo x="6284" y="15709"/>
                <wp:lineTo x="8640" y="20422"/>
                <wp:lineTo x="9425" y="21207"/>
                <wp:lineTo x="12567" y="21207"/>
                <wp:lineTo x="13353" y="20422"/>
                <wp:lineTo x="14924" y="13353"/>
                <wp:lineTo x="17280" y="7855"/>
                <wp:lineTo x="16495" y="2356"/>
                <wp:lineTo x="12567" y="0"/>
                <wp:lineTo x="8640" y="0"/>
              </wp:wrapPolygon>
            </wp:wrapTight>
            <wp:docPr id="1320315084" name="Graphique 1" descr="Ampoul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315084" name="Graphique 1320315084" descr="Ampoule avec un remplissage uni"/>
                    <pic:cNvPicPr/>
                  </pic:nvPicPr>
                  <pic:blipFill>
                    <a:blip r:embed="rId11">
                      <a:extLst>
                        <a:ext uri="{96DAC541-7B7A-43D3-8B79-37D633B846F1}">
                          <asvg:svgBlip xmlns:asvg="http://schemas.microsoft.com/office/drawing/2016/SVG/main" r:embed="rId12"/>
                        </a:ext>
                      </a:extLst>
                    </a:blip>
                    <a:stretch>
                      <a:fillRect/>
                    </a:stretch>
                  </pic:blipFill>
                  <pic:spPr>
                    <a:xfrm>
                      <a:off x="0" y="0"/>
                      <a:ext cx="523875" cy="523875"/>
                    </a:xfrm>
                    <a:prstGeom prst="rect">
                      <a:avLst/>
                    </a:prstGeom>
                  </pic:spPr>
                </pic:pic>
              </a:graphicData>
            </a:graphic>
          </wp:anchor>
        </w:drawing>
      </w:r>
    </w:p>
    <w:p w14:paraId="4EC77D96" w14:textId="0ABF1E98" w:rsidR="00F23854" w:rsidRDefault="00F23854" w:rsidP="00F23854">
      <w:pPr>
        <w:pStyle w:val="paragraph"/>
        <w:spacing w:before="120" w:beforeAutospacing="0" w:after="120" w:afterAutospacing="0"/>
        <w:textAlignment w:val="baseline"/>
        <w:rPr>
          <w:rStyle w:val="normaltextrun"/>
          <w:rFonts w:ascii="Calibri" w:eastAsiaTheme="majorEastAsia" w:hAnsi="Calibri" w:cs="Calibri"/>
          <w:b/>
          <w:bCs/>
        </w:rPr>
      </w:pPr>
      <w:r>
        <w:rPr>
          <w:rStyle w:val="normaltextrun"/>
          <w:rFonts w:ascii="Calibri" w:eastAsiaTheme="majorEastAsia" w:hAnsi="Calibri" w:cs="Calibri"/>
          <w:b/>
          <w:bCs/>
        </w:rPr>
        <w:t xml:space="preserve">QUELQUES RESSOURCES THEORIQUES POUR COMMENCER : </w:t>
      </w:r>
    </w:p>
    <w:p w14:paraId="17C8A951" w14:textId="2D544C39" w:rsidR="00F23854" w:rsidRPr="009A665F" w:rsidRDefault="00F23854" w:rsidP="00AC09CE">
      <w:pPr>
        <w:pStyle w:val="paragraph"/>
        <w:spacing w:before="120" w:beforeAutospacing="0" w:after="120" w:afterAutospacing="0"/>
        <w:textAlignment w:val="baseline"/>
        <w:rPr>
          <w:rFonts w:ascii="Calibri" w:eastAsiaTheme="majorEastAsia" w:hAnsi="Calibri" w:cs="Calibri"/>
          <w:b/>
          <w:bCs/>
        </w:rPr>
      </w:pPr>
      <w:hyperlink r:id="rId13" w:history="1">
        <w:r w:rsidRPr="004E21FC">
          <w:rPr>
            <w:rStyle w:val="Lienhypertexte"/>
            <w:rFonts w:ascii="Calibri" w:eastAsiaTheme="majorEastAsia" w:hAnsi="Calibri" w:cs="Calibri"/>
            <w:b/>
            <w:bCs/>
          </w:rPr>
          <w:t>https://www.alloprof.qc.ca/fr/eleves/bv/francais/le-pluriel-des-adjectifs-f1502</w:t>
        </w:r>
      </w:hyperlink>
    </w:p>
    <w:p w14:paraId="06CD9920" w14:textId="3D146EFA" w:rsidR="00AC09CE" w:rsidRPr="00AC09CE" w:rsidRDefault="00AC09CE" w:rsidP="00AC09CE">
      <w:pPr>
        <w:pStyle w:val="paragraph"/>
        <w:spacing w:before="120" w:beforeAutospacing="0" w:after="120" w:afterAutospacing="0"/>
        <w:textAlignment w:val="baseline"/>
        <w:rPr>
          <w:rFonts w:ascii="Calibri" w:eastAsiaTheme="majorEastAsia" w:hAnsi="Calibri" w:cs="Calibri"/>
          <w:b/>
          <w:bCs/>
          <w:i/>
          <w:iCs/>
          <w:lang w:val="fr-FR"/>
        </w:rPr>
      </w:pPr>
      <w:r w:rsidRPr="00AC09CE">
        <w:rPr>
          <w:rFonts w:ascii="Calibri" w:eastAsiaTheme="majorEastAsia" w:hAnsi="Calibri" w:cs="Calibri"/>
          <w:b/>
          <w:bCs/>
          <w:i/>
          <w:iCs/>
          <w:lang w:val="fr-FR"/>
        </w:rPr>
        <w:t xml:space="preserve">Dans le texte suivant, (1) accorde les mots </w:t>
      </w:r>
      <w:r w:rsidR="00F23854">
        <w:rPr>
          <w:rFonts w:ascii="Calibri" w:eastAsiaTheme="majorEastAsia" w:hAnsi="Calibri" w:cs="Calibri"/>
          <w:b/>
          <w:bCs/>
          <w:i/>
          <w:iCs/>
          <w:lang w:val="fr-FR"/>
        </w:rPr>
        <w:t xml:space="preserve">(adjectifs ou noms) </w:t>
      </w:r>
      <w:r w:rsidRPr="00AC09CE">
        <w:rPr>
          <w:rFonts w:ascii="Calibri" w:eastAsiaTheme="majorEastAsia" w:hAnsi="Calibri" w:cs="Calibri"/>
          <w:b/>
          <w:bCs/>
          <w:i/>
          <w:iCs/>
          <w:lang w:val="fr-FR"/>
        </w:rPr>
        <w:t>entre parenthèses, puis (2) mets les mots soulignés au pluriel (attention aux modifications à effectuer dans le reste de la phrase, voire du texte).</w:t>
      </w:r>
    </w:p>
    <w:p w14:paraId="545F9BD2" w14:textId="5AA24296" w:rsidR="00AC09CE" w:rsidRPr="00AC09CE" w:rsidRDefault="00AC09CE" w:rsidP="00AC09CE">
      <w:pPr>
        <w:pStyle w:val="paragraph"/>
        <w:spacing w:before="120" w:after="120" w:line="360" w:lineRule="auto"/>
        <w:textAlignment w:val="baseline"/>
        <w:rPr>
          <w:rFonts w:ascii="Calibri" w:eastAsiaTheme="majorEastAsia" w:hAnsi="Calibri" w:cs="Calibri"/>
          <w:lang w:val="fr-FR"/>
        </w:rPr>
      </w:pPr>
      <w:r w:rsidRPr="00AC09CE">
        <w:rPr>
          <w:rFonts w:ascii="Calibri" w:eastAsiaTheme="majorEastAsia" w:hAnsi="Calibri" w:cs="Calibri"/>
          <w:lang w:val="fr-FR"/>
        </w:rPr>
        <w:t>MIGRATIONS</w:t>
      </w:r>
    </w:p>
    <w:p w14:paraId="72E9A0D3" w14:textId="2CEECB23" w:rsidR="00AC09CE" w:rsidRPr="00AC09CE" w:rsidRDefault="00AC09CE" w:rsidP="004354CD">
      <w:pPr>
        <w:pStyle w:val="paragraph"/>
        <w:spacing w:before="120" w:after="120" w:line="360" w:lineRule="auto"/>
        <w:jc w:val="both"/>
        <w:textAlignment w:val="baseline"/>
        <w:rPr>
          <w:rFonts w:ascii="Calibri" w:eastAsiaTheme="majorEastAsia" w:hAnsi="Calibri" w:cs="Calibri"/>
          <w:lang w:val="fr-FR"/>
        </w:rPr>
      </w:pPr>
      <w:r w:rsidRPr="00AC09CE">
        <w:rPr>
          <w:rFonts w:ascii="Calibri" w:eastAsiaTheme="majorEastAsia" w:hAnsi="Calibri" w:cs="Calibri"/>
          <w:lang w:val="fr-FR"/>
        </w:rPr>
        <w:t xml:space="preserve">Le </w:t>
      </w:r>
      <w:r w:rsidR="004354CD">
        <w:rPr>
          <w:rFonts w:ascii="Calibri" w:eastAsiaTheme="majorEastAsia" w:hAnsi="Calibri" w:cs="Calibri"/>
          <w:lang w:val="fr-FR"/>
        </w:rPr>
        <w:t>(nouveau)</w:t>
      </w:r>
      <w:r w:rsidRPr="00AC09CE">
        <w:rPr>
          <w:rFonts w:ascii="Calibri" w:eastAsiaTheme="majorEastAsia" w:hAnsi="Calibri" w:cs="Calibri"/>
          <w:lang w:val="fr-FR"/>
        </w:rPr>
        <w:t xml:space="preserve"> arrivant, bleu de froid, avait franchi le détroit à la nage, après que le passeur l'eut jeté à la mer à la vue d'une avant-garde (policier) qui annonçait l'arrivée en force de (pandore).</w:t>
      </w:r>
    </w:p>
    <w:p w14:paraId="07CBC12E" w14:textId="06AB44DB" w:rsidR="00AC09CE" w:rsidRPr="00AC09CE" w:rsidRDefault="00AC09CE" w:rsidP="004354CD">
      <w:pPr>
        <w:pStyle w:val="paragraph"/>
        <w:spacing w:before="120" w:after="120" w:line="360" w:lineRule="auto"/>
        <w:jc w:val="both"/>
        <w:textAlignment w:val="baseline"/>
        <w:rPr>
          <w:rFonts w:ascii="Calibri" w:eastAsiaTheme="majorEastAsia" w:hAnsi="Calibri" w:cs="Calibri"/>
          <w:lang w:val="fr-FR"/>
        </w:rPr>
      </w:pPr>
      <w:r w:rsidRPr="00AC09CE">
        <w:rPr>
          <w:rFonts w:ascii="Calibri" w:eastAsiaTheme="majorEastAsia" w:hAnsi="Calibri" w:cs="Calibri"/>
          <w:lang w:val="fr-FR"/>
        </w:rPr>
        <w:t>(Arrivé) sur la plage, (exténué), il avait été cueilli par un gendarme un peu pisse-froid qui lui avait tendu une couverture (brun sale). On lui avait servi un café poisseux dont l'odeur rappelait l'herbe coupée plus que le grain torréfié. Mais enfin, la boisson était chaude et, à défaut d'une écoute (chaleureux), cette attention liquide faisait que notre nouveau venu se sentait (à demi-rassuré).</w:t>
      </w:r>
    </w:p>
    <w:p w14:paraId="2EBEC55F" w14:textId="77777777" w:rsidR="00AC09CE" w:rsidRPr="00AC09CE" w:rsidRDefault="00AC09CE" w:rsidP="004354CD">
      <w:pPr>
        <w:pStyle w:val="paragraph"/>
        <w:spacing w:before="120" w:after="120" w:line="360" w:lineRule="auto"/>
        <w:jc w:val="both"/>
        <w:textAlignment w:val="baseline"/>
        <w:rPr>
          <w:rFonts w:ascii="Calibri" w:eastAsiaTheme="majorEastAsia" w:hAnsi="Calibri" w:cs="Calibri"/>
          <w:lang w:val="fr-FR"/>
        </w:rPr>
      </w:pPr>
      <w:r w:rsidRPr="00AC09CE">
        <w:rPr>
          <w:rFonts w:ascii="Calibri" w:eastAsiaTheme="majorEastAsia" w:hAnsi="Calibri" w:cs="Calibri"/>
          <w:lang w:val="fr-FR"/>
        </w:rPr>
        <w:t>Cet événement, somme toute banal dans la péninsule, n'émouvait plus personne. Le journal local relaterait cette arrivée en trois lignes ; la presse nationale resterait (coi), à moins qu'il n'y eût mort d'homme.</w:t>
      </w:r>
    </w:p>
    <w:p w14:paraId="00ADAD28" w14:textId="77777777" w:rsidR="009A665F" w:rsidRDefault="00AC09CE" w:rsidP="004354CD">
      <w:pPr>
        <w:pStyle w:val="paragraph"/>
        <w:spacing w:before="120" w:after="120" w:line="360" w:lineRule="auto"/>
        <w:jc w:val="both"/>
        <w:textAlignment w:val="baseline"/>
        <w:rPr>
          <w:rFonts w:ascii="Calibri" w:eastAsiaTheme="majorEastAsia" w:hAnsi="Calibri" w:cs="Calibri"/>
          <w:lang w:val="fr-FR"/>
        </w:rPr>
      </w:pPr>
      <w:r w:rsidRPr="00AC09CE">
        <w:rPr>
          <w:rFonts w:ascii="Calibri" w:eastAsiaTheme="majorEastAsia" w:hAnsi="Calibri" w:cs="Calibri"/>
          <w:lang w:val="fr-FR"/>
        </w:rPr>
        <w:t>La douleur (aigu) que le Subsaharien ressentait au côté s'apaisait sous l'effet de la chaleur et du calme (tout neuf) qui (suivait) les premiers contacts avec les forces de l'ordre. Premiers contacts, premiers (électrochoc) face à une société, un mode de vie qu'il voulait faire (sien). Ce pays, cette nation qui, à travers ses représentants (semblait) le recevoir à contrecœur, il y trouverait ses marques. Si sa vie et son parcours (professionnel) avaient jusqu'à présent été (bancal), cette terre (nouveau) lui permettrait de se trouver et de trouver sa voie.</w:t>
      </w:r>
    </w:p>
    <w:p w14:paraId="1C67F156" w14:textId="24E85911" w:rsidR="00AC09CE" w:rsidRPr="00AC09CE" w:rsidRDefault="00AC09CE" w:rsidP="004354CD">
      <w:pPr>
        <w:pStyle w:val="paragraph"/>
        <w:spacing w:before="120" w:after="120" w:line="360" w:lineRule="auto"/>
        <w:jc w:val="both"/>
        <w:textAlignment w:val="baseline"/>
        <w:rPr>
          <w:rFonts w:ascii="Calibri" w:eastAsiaTheme="majorEastAsia" w:hAnsi="Calibri" w:cs="Calibri"/>
          <w:lang w:val="fr-FR"/>
        </w:rPr>
      </w:pPr>
      <w:r w:rsidRPr="00AC09CE">
        <w:rPr>
          <w:rFonts w:ascii="Calibri" w:eastAsiaTheme="majorEastAsia" w:hAnsi="Calibri" w:cs="Calibri"/>
          <w:lang w:val="fr-FR"/>
        </w:rPr>
        <w:t>( T.Vazquez)</w:t>
      </w:r>
    </w:p>
    <w:p w14:paraId="7EB90D5D" w14:textId="77777777" w:rsidR="00AC09CE" w:rsidRDefault="00AC09CE" w:rsidP="00AC09CE">
      <w:pPr>
        <w:pStyle w:val="paragraph"/>
        <w:spacing w:before="120" w:beforeAutospacing="0" w:after="120" w:afterAutospacing="0"/>
        <w:textAlignment w:val="baseline"/>
        <w:rPr>
          <w:rFonts w:ascii="Calibri" w:eastAsiaTheme="majorEastAsia" w:hAnsi="Calibri" w:cs="Calibri"/>
          <w:b/>
          <w:bCs/>
          <w:i/>
          <w:iCs/>
          <w:lang w:val="fr-FR"/>
        </w:rPr>
      </w:pPr>
    </w:p>
    <w:p w14:paraId="6DA4D047" w14:textId="1ABEF516" w:rsidR="00F23854" w:rsidRPr="00F23854" w:rsidRDefault="00971248" w:rsidP="00AC09CE">
      <w:pPr>
        <w:pStyle w:val="paragraph"/>
        <w:numPr>
          <w:ilvl w:val="0"/>
          <w:numId w:val="2"/>
        </w:numPr>
        <w:spacing w:before="120" w:beforeAutospacing="0" w:after="120" w:afterAutospacing="0"/>
        <w:textAlignment w:val="baseline"/>
        <w:rPr>
          <w:rStyle w:val="normaltextrun"/>
          <w:rFonts w:ascii="Calibri" w:eastAsiaTheme="majorEastAsia" w:hAnsi="Calibri" w:cs="Calibri"/>
          <w:b/>
          <w:bCs/>
          <w:i/>
          <w:iCs/>
          <w:sz w:val="32"/>
          <w:szCs w:val="32"/>
        </w:rPr>
      </w:pPr>
      <w:r w:rsidRPr="00B6726D">
        <w:rPr>
          <w:rStyle w:val="normaltextrun"/>
          <w:rFonts w:ascii="Calibri" w:eastAsiaTheme="majorEastAsia" w:hAnsi="Calibri" w:cs="Calibri"/>
          <w:b/>
          <w:bCs/>
          <w:sz w:val="32"/>
          <w:szCs w:val="32"/>
        </w:rPr>
        <w:t>Corrigé</w:t>
      </w:r>
    </w:p>
    <w:p w14:paraId="642B9E6F" w14:textId="534087C1" w:rsidR="00AC09CE" w:rsidRPr="00AC09CE" w:rsidRDefault="00AC09CE" w:rsidP="00AC09CE">
      <w:pPr>
        <w:pStyle w:val="paragraph"/>
        <w:spacing w:before="120" w:after="120"/>
        <w:textAlignment w:val="baseline"/>
        <w:rPr>
          <w:rStyle w:val="normaltextrun"/>
          <w:rFonts w:ascii="Calibri" w:eastAsiaTheme="majorEastAsia" w:hAnsi="Calibri" w:cs="Calibri"/>
          <w:b/>
          <w:bCs/>
        </w:rPr>
      </w:pPr>
      <w:r w:rsidRPr="00AC09CE">
        <w:rPr>
          <w:rStyle w:val="normaltextrun"/>
          <w:rFonts w:ascii="Calibri" w:eastAsiaTheme="majorEastAsia" w:hAnsi="Calibri" w:cs="Calibri"/>
          <w:b/>
          <w:bCs/>
        </w:rPr>
        <w:t>(1) Accord des mots entre parenthèses.</w:t>
      </w:r>
    </w:p>
    <w:p w14:paraId="141E5404" w14:textId="6191BCDC" w:rsidR="00AC09CE" w:rsidRPr="00AC09CE" w:rsidRDefault="004354CD" w:rsidP="00AC09CE">
      <w:pPr>
        <w:pStyle w:val="paragraph"/>
        <w:spacing w:before="120" w:after="120" w:line="360" w:lineRule="auto"/>
        <w:textAlignment w:val="baseline"/>
        <w:rPr>
          <w:rStyle w:val="normaltextrun"/>
          <w:rFonts w:ascii="Calibri" w:eastAsiaTheme="majorEastAsia" w:hAnsi="Calibri" w:cs="Calibri"/>
        </w:rPr>
      </w:pPr>
      <w:r>
        <w:rPr>
          <w:rStyle w:val="normaltextrun"/>
          <w:rFonts w:ascii="Calibri" w:eastAsiaTheme="majorEastAsia" w:hAnsi="Calibri" w:cs="Calibri"/>
        </w:rPr>
        <w:t>Nouvel</w:t>
      </w:r>
      <w:r w:rsidR="00F23854">
        <w:rPr>
          <w:rStyle w:val="normaltextrun"/>
          <w:rFonts w:ascii="Calibri" w:eastAsiaTheme="majorEastAsia" w:hAnsi="Calibri" w:cs="Calibri"/>
        </w:rPr>
        <w:t xml:space="preserve"> </w:t>
      </w:r>
      <w:r w:rsidR="00F23854" w:rsidRPr="00F23854">
        <w:rPr>
          <w:rStyle w:val="normaltextrun"/>
          <w:rFonts w:ascii="Calibri" w:eastAsiaTheme="majorEastAsia" w:hAnsi="Calibri" w:cs="Calibri"/>
          <w:color w:val="074F6A" w:themeColor="accent4" w:themeShade="80"/>
        </w:rPr>
        <w:t>(</w:t>
      </w:r>
      <w:r w:rsidR="00F23854" w:rsidRPr="00F23854">
        <w:rPr>
          <w:rFonts w:ascii="Calibri" w:eastAsiaTheme="majorEastAsia" w:hAnsi="Calibri" w:cs="Calibri"/>
          <w:color w:val="074F6A" w:themeColor="accent4" w:themeShade="80"/>
          <w:lang w:val="fr-FR"/>
        </w:rPr>
        <w:t xml:space="preserve">On emploie les adjectifs bel, fol, mol, nouvel et vieil (à la place de beau, fou, mou, nouveau et vieux) </w:t>
      </w:r>
      <w:r w:rsidR="00F23854" w:rsidRPr="00F23854">
        <w:rPr>
          <w:rFonts w:ascii="Calibri" w:eastAsiaTheme="majorEastAsia" w:hAnsi="Calibri" w:cs="Calibri"/>
          <w:b/>
          <w:bCs/>
          <w:color w:val="074F6A" w:themeColor="accent4" w:themeShade="80"/>
          <w:lang w:val="fr-FR"/>
        </w:rPr>
        <w:t>devant un nom masculin qui commence par une voyelle ou un h muet</w:t>
      </w:r>
      <w:r>
        <w:rPr>
          <w:rStyle w:val="normaltextrun"/>
          <w:rFonts w:ascii="Calibri" w:eastAsiaTheme="majorEastAsia" w:hAnsi="Calibri" w:cs="Calibri"/>
        </w:rPr>
        <w:t xml:space="preserve"> - p</w:t>
      </w:r>
      <w:r w:rsidR="00AC09CE" w:rsidRPr="00AC09CE">
        <w:rPr>
          <w:rStyle w:val="normaltextrun"/>
          <w:rFonts w:ascii="Calibri" w:eastAsiaTheme="majorEastAsia" w:hAnsi="Calibri" w:cs="Calibri"/>
        </w:rPr>
        <w:t>olicière – pandores</w:t>
      </w:r>
      <w:r w:rsidR="00F23854">
        <w:rPr>
          <w:rStyle w:val="normaltextrun"/>
          <w:rFonts w:ascii="Calibri" w:eastAsiaTheme="majorEastAsia" w:hAnsi="Calibri" w:cs="Calibri"/>
        </w:rPr>
        <w:t xml:space="preserve"> </w:t>
      </w:r>
      <w:r w:rsidR="00F23854" w:rsidRPr="00F23854">
        <w:rPr>
          <w:rStyle w:val="normaltextrun"/>
          <w:rFonts w:ascii="Calibri" w:eastAsiaTheme="majorEastAsia" w:hAnsi="Calibri" w:cs="Calibri"/>
          <w:color w:val="074F6A" w:themeColor="accent4" w:themeShade="80"/>
        </w:rPr>
        <w:t>(=</w:t>
      </w:r>
      <w:r w:rsidR="00F23854">
        <w:rPr>
          <w:rStyle w:val="normaltextrun"/>
          <w:rFonts w:ascii="Calibri" w:eastAsiaTheme="majorEastAsia" w:hAnsi="Calibri" w:cs="Calibri"/>
          <w:color w:val="074F6A" w:themeColor="accent4" w:themeShade="80"/>
        </w:rPr>
        <w:t xml:space="preserve"> </w:t>
      </w:r>
      <w:r w:rsidR="00F23854" w:rsidRPr="00F23854">
        <w:rPr>
          <w:rStyle w:val="normaltextrun"/>
          <w:rFonts w:ascii="Calibri" w:eastAsiaTheme="majorEastAsia" w:hAnsi="Calibri" w:cs="Calibri"/>
          <w:color w:val="074F6A" w:themeColor="accent4" w:themeShade="80"/>
        </w:rPr>
        <w:t>policiers)</w:t>
      </w:r>
      <w:r w:rsidR="00AC09CE" w:rsidRPr="00F23854">
        <w:rPr>
          <w:rStyle w:val="normaltextrun"/>
          <w:rFonts w:ascii="Calibri" w:eastAsiaTheme="majorEastAsia" w:hAnsi="Calibri" w:cs="Calibri"/>
          <w:color w:val="074F6A" w:themeColor="accent4" w:themeShade="80"/>
        </w:rPr>
        <w:t xml:space="preserve"> </w:t>
      </w:r>
      <w:r w:rsidR="00AC09CE" w:rsidRPr="00AC09CE">
        <w:rPr>
          <w:rStyle w:val="normaltextrun"/>
          <w:rFonts w:ascii="Calibri" w:eastAsiaTheme="majorEastAsia" w:hAnsi="Calibri" w:cs="Calibri"/>
        </w:rPr>
        <w:t>– arrivé – exténué – brun sale – chaleureuse – à demi-rassuré – coite</w:t>
      </w:r>
      <w:r w:rsidR="00F23854">
        <w:rPr>
          <w:rFonts w:ascii="Calibri" w:eastAsiaTheme="majorEastAsia" w:hAnsi="Calibri" w:cs="Calibri"/>
        </w:rPr>
        <w:t xml:space="preserve"> </w:t>
      </w:r>
      <w:r w:rsidR="00F23854" w:rsidRPr="00F23854">
        <w:rPr>
          <w:rFonts w:ascii="Calibri" w:eastAsiaTheme="majorEastAsia" w:hAnsi="Calibri" w:cs="Calibri"/>
          <w:color w:val="074F6A" w:themeColor="accent4" w:themeShade="80"/>
        </w:rPr>
        <w:t>(= tranquille et silencieuse)</w:t>
      </w:r>
      <w:r w:rsidR="00F23854" w:rsidRPr="00F23854">
        <w:rPr>
          <w:rStyle w:val="normaltextrun"/>
          <w:rFonts w:ascii="Calibri" w:eastAsiaTheme="majorEastAsia" w:hAnsi="Calibri" w:cs="Calibri"/>
          <w:color w:val="074F6A" w:themeColor="accent4" w:themeShade="80"/>
        </w:rPr>
        <w:t xml:space="preserve"> </w:t>
      </w:r>
      <w:r w:rsidR="00AC09CE" w:rsidRPr="00AC09CE">
        <w:rPr>
          <w:rStyle w:val="normaltextrun"/>
          <w:rFonts w:ascii="Calibri" w:eastAsiaTheme="majorEastAsia" w:hAnsi="Calibri" w:cs="Calibri"/>
        </w:rPr>
        <w:t xml:space="preserve">– aigüe– tout neuf – suivait – électrochocs – siens – semblait – professionnel – bancals – nouvelle. </w:t>
      </w:r>
    </w:p>
    <w:p w14:paraId="6A89D054" w14:textId="77777777" w:rsidR="00AC09CE" w:rsidRPr="00AC09CE" w:rsidRDefault="00AC09CE" w:rsidP="00AC09CE">
      <w:pPr>
        <w:pStyle w:val="paragraph"/>
        <w:spacing w:before="120" w:after="120"/>
        <w:textAlignment w:val="baseline"/>
        <w:rPr>
          <w:rStyle w:val="normaltextrun"/>
          <w:rFonts w:ascii="Calibri" w:eastAsiaTheme="majorEastAsia" w:hAnsi="Calibri" w:cs="Calibri"/>
          <w:b/>
          <w:bCs/>
        </w:rPr>
      </w:pPr>
      <w:r w:rsidRPr="00AC09CE">
        <w:rPr>
          <w:rStyle w:val="normaltextrun"/>
          <w:rFonts w:ascii="Calibri" w:eastAsiaTheme="majorEastAsia" w:hAnsi="Calibri" w:cs="Calibri"/>
          <w:b/>
          <w:bCs/>
        </w:rPr>
        <w:t>(2) Pluriel.</w:t>
      </w:r>
    </w:p>
    <w:p w14:paraId="440A0D2B" w14:textId="77777777" w:rsidR="00AC09CE" w:rsidRPr="00AC09CE" w:rsidRDefault="00AC09CE" w:rsidP="004354CD">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Les nouveaux arrivants, bleus de froid, avaient franchi le détroit à la nage, après que les passeurs les eurent jetés à la mer à la vue d'avant-gardes policières qui annonçaient l'arrivée en force de pandores.</w:t>
      </w:r>
    </w:p>
    <w:p w14:paraId="50A7FE9D" w14:textId="39907BD2" w:rsidR="00AC09CE" w:rsidRPr="00AC09CE" w:rsidRDefault="00AC09CE" w:rsidP="004354CD">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Arrivés sur la plage, exténués, ils avaient été cueillis par des gendarmes un peu pisse-froid qui leur avaient tendu des couvertures </w:t>
      </w:r>
      <w:r w:rsidRPr="004354CD">
        <w:rPr>
          <w:rStyle w:val="normaltextrun"/>
          <w:rFonts w:ascii="Calibri" w:eastAsiaTheme="majorEastAsia" w:hAnsi="Calibri" w:cs="Calibri"/>
          <w:b/>
          <w:bCs/>
        </w:rPr>
        <w:t>brun sale</w:t>
      </w:r>
      <w:r w:rsidR="004354CD">
        <w:rPr>
          <w:rStyle w:val="normaltextrun"/>
          <w:rFonts w:ascii="Calibri" w:eastAsiaTheme="majorEastAsia" w:hAnsi="Calibri" w:cs="Calibri"/>
        </w:rPr>
        <w:t xml:space="preserve"> </w:t>
      </w:r>
      <w:r w:rsidR="004354CD" w:rsidRPr="004354CD">
        <w:rPr>
          <w:rStyle w:val="normaltextrun"/>
          <w:rFonts w:ascii="Calibri" w:eastAsiaTheme="majorEastAsia" w:hAnsi="Calibri" w:cs="Calibri"/>
          <w:color w:val="074F6A" w:themeColor="accent4" w:themeShade="80"/>
        </w:rPr>
        <w:t>(voir point 3 pour l’explication)</w:t>
      </w:r>
      <w:r w:rsidRPr="00AC09CE">
        <w:rPr>
          <w:rStyle w:val="normaltextrun"/>
          <w:rFonts w:ascii="Calibri" w:eastAsiaTheme="majorEastAsia" w:hAnsi="Calibri" w:cs="Calibri"/>
        </w:rPr>
        <w:t xml:space="preserve">. On leur avait servi des cafés poisseux dont l'odeur rappelait l'herbe coupée plus que le grain torréfié. Mais enfin, la boisson était chaude et, à défaut d'une écoute chaleureuse, cette attention liquide faisait que nos nouveaux venus se sentaient à </w:t>
      </w:r>
      <w:r w:rsidRPr="0076131E">
        <w:rPr>
          <w:rStyle w:val="normaltextrun"/>
          <w:rFonts w:ascii="Calibri" w:eastAsiaTheme="majorEastAsia" w:hAnsi="Calibri" w:cs="Calibri"/>
          <w:b/>
          <w:bCs/>
        </w:rPr>
        <w:t>demi-rassurés</w:t>
      </w:r>
      <w:r w:rsidRPr="00AC09CE">
        <w:rPr>
          <w:rStyle w:val="normaltextrun"/>
          <w:rFonts w:ascii="Calibri" w:eastAsiaTheme="majorEastAsia" w:hAnsi="Calibri" w:cs="Calibri"/>
        </w:rPr>
        <w:t>.</w:t>
      </w:r>
      <w:r w:rsidR="0076131E" w:rsidRPr="0076131E">
        <w:rPr>
          <w:rStyle w:val="normaltextrun"/>
          <w:rFonts w:ascii="Calibri" w:eastAsiaTheme="majorEastAsia" w:hAnsi="Calibri" w:cs="Calibri"/>
          <w:color w:val="074F6A" w:themeColor="accent4" w:themeShade="80"/>
        </w:rPr>
        <w:t xml:space="preserve"> </w:t>
      </w:r>
      <w:r w:rsidR="0076131E" w:rsidRPr="004354CD">
        <w:rPr>
          <w:rStyle w:val="normaltextrun"/>
          <w:rFonts w:ascii="Calibri" w:eastAsiaTheme="majorEastAsia" w:hAnsi="Calibri" w:cs="Calibri"/>
          <w:color w:val="074F6A" w:themeColor="accent4" w:themeShade="80"/>
        </w:rPr>
        <w:t>(voir point 3 pour l’explication)</w:t>
      </w:r>
    </w:p>
    <w:p w14:paraId="57DFBEA0" w14:textId="03A6068A" w:rsidR="00AC09CE" w:rsidRPr="00AC09CE" w:rsidRDefault="00AC09CE" w:rsidP="004354CD">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Ces événements, somme toute </w:t>
      </w:r>
      <w:r w:rsidRPr="004354CD">
        <w:rPr>
          <w:rStyle w:val="normaltextrun"/>
          <w:rFonts w:ascii="Calibri" w:eastAsiaTheme="majorEastAsia" w:hAnsi="Calibri" w:cs="Calibri"/>
          <w:b/>
          <w:bCs/>
        </w:rPr>
        <w:t>banals</w:t>
      </w:r>
      <w:r w:rsidR="004354CD">
        <w:rPr>
          <w:rStyle w:val="normaltextrun"/>
          <w:rFonts w:ascii="Calibri" w:eastAsiaTheme="majorEastAsia" w:hAnsi="Calibri" w:cs="Calibri"/>
        </w:rPr>
        <w:t xml:space="preserve"> </w:t>
      </w:r>
      <w:r w:rsidR="004354CD" w:rsidRPr="004354CD">
        <w:rPr>
          <w:rStyle w:val="normaltextrun"/>
          <w:rFonts w:ascii="Calibri" w:eastAsiaTheme="majorEastAsia" w:hAnsi="Calibri" w:cs="Calibri"/>
          <w:color w:val="074F6A" w:themeColor="accent4" w:themeShade="80"/>
        </w:rPr>
        <w:t>(voir point 3 pour l’explication)</w:t>
      </w:r>
      <w:r w:rsidRPr="00AC09CE">
        <w:rPr>
          <w:rStyle w:val="normaltextrun"/>
          <w:rFonts w:ascii="Calibri" w:eastAsiaTheme="majorEastAsia" w:hAnsi="Calibri" w:cs="Calibri"/>
        </w:rPr>
        <w:t xml:space="preserve"> dans la péninsule, n'émouvaient plus personne. Les journaux locaux relateraient cette arrivée en trois lignes ; la presse nationale resterait coite, à moins qu'il n'y eût mort d'homme.</w:t>
      </w:r>
    </w:p>
    <w:p w14:paraId="3025EEC4" w14:textId="3837D82D" w:rsidR="00AC09CE" w:rsidRPr="00AC09CE" w:rsidRDefault="00AC09CE" w:rsidP="00F23854">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La douleur aigüe que les Subsahariens ressentaient au côté s'apaisait sous l'effet de la chaleur et du calme tout neuf qui suivait les premiers contacts avec les forces de l'ordre. Premiers contacts, premiers électrochocs face à une société, un mode de vie qu'ils voulaient faire leurs. Ce pays, cette nation qui, à travers ses représentants semblait les recevoir à contrecœur, ils y trouveraient leurs marques. Si leur vie et leur parcours professionnel avaient jusqu'à présent été </w:t>
      </w:r>
      <w:r w:rsidRPr="004354CD">
        <w:rPr>
          <w:rStyle w:val="normaltextrun"/>
          <w:rFonts w:ascii="Calibri" w:eastAsiaTheme="majorEastAsia" w:hAnsi="Calibri" w:cs="Calibri"/>
          <w:b/>
          <w:bCs/>
        </w:rPr>
        <w:t>bancals</w:t>
      </w:r>
      <w:r w:rsidR="004354CD">
        <w:rPr>
          <w:rStyle w:val="normaltextrun"/>
          <w:rFonts w:ascii="Calibri" w:eastAsiaTheme="majorEastAsia" w:hAnsi="Calibri" w:cs="Calibri"/>
        </w:rPr>
        <w:t xml:space="preserve"> </w:t>
      </w:r>
      <w:r w:rsidR="004354CD" w:rsidRPr="004354CD">
        <w:rPr>
          <w:rStyle w:val="normaltextrun"/>
          <w:rFonts w:ascii="Calibri" w:eastAsiaTheme="majorEastAsia" w:hAnsi="Calibri" w:cs="Calibri"/>
          <w:color w:val="074F6A" w:themeColor="accent4" w:themeShade="80"/>
        </w:rPr>
        <w:t>(voir point 3 pour l’explication)</w:t>
      </w:r>
      <w:r w:rsidRPr="00AC09CE">
        <w:rPr>
          <w:rStyle w:val="normaltextrun"/>
          <w:rFonts w:ascii="Calibri" w:eastAsiaTheme="majorEastAsia" w:hAnsi="Calibri" w:cs="Calibri"/>
        </w:rPr>
        <w:t>, cette terre nouvelle leur permettrait de se trouver et de trouver leur voie.</w:t>
      </w:r>
    </w:p>
    <w:p w14:paraId="0C67D13F" w14:textId="77777777" w:rsidR="009A665F" w:rsidRDefault="009A665F" w:rsidP="00042624">
      <w:pPr>
        <w:pStyle w:val="paragraph"/>
        <w:spacing w:before="120" w:beforeAutospacing="0" w:after="120" w:afterAutospacing="0"/>
        <w:textAlignment w:val="baseline"/>
        <w:rPr>
          <w:rStyle w:val="normaltextrun"/>
          <w:rFonts w:ascii="Calibri" w:eastAsiaTheme="majorEastAsia" w:hAnsi="Calibri" w:cs="Calibri"/>
          <w:b/>
          <w:bCs/>
        </w:rPr>
      </w:pPr>
    </w:p>
    <w:p w14:paraId="0E6631DA" w14:textId="77777777" w:rsidR="009A665F" w:rsidRDefault="009A665F" w:rsidP="00042624">
      <w:pPr>
        <w:pStyle w:val="paragraph"/>
        <w:spacing w:before="120" w:beforeAutospacing="0" w:after="120" w:afterAutospacing="0"/>
        <w:textAlignment w:val="baseline"/>
        <w:rPr>
          <w:rStyle w:val="normaltextrun"/>
          <w:rFonts w:ascii="Calibri" w:eastAsiaTheme="majorEastAsia" w:hAnsi="Calibri" w:cs="Calibri"/>
          <w:b/>
          <w:bCs/>
        </w:rPr>
      </w:pPr>
    </w:p>
    <w:p w14:paraId="7B0B30C4" w14:textId="7C2337A1" w:rsidR="00AC09CE" w:rsidRDefault="009A665F" w:rsidP="00042624">
      <w:pPr>
        <w:pStyle w:val="paragraph"/>
        <w:spacing w:before="120" w:beforeAutospacing="0" w:after="120" w:afterAutospacing="0"/>
        <w:textAlignment w:val="baseline"/>
        <w:rPr>
          <w:rStyle w:val="normaltextrun"/>
          <w:rFonts w:ascii="Calibri" w:eastAsiaTheme="majorEastAsia" w:hAnsi="Calibri" w:cs="Calibri"/>
          <w:b/>
          <w:bCs/>
        </w:rPr>
      </w:pPr>
      <w:r>
        <w:rPr>
          <w:rStyle w:val="normaltextrun"/>
          <w:rFonts w:ascii="Calibri" w:eastAsiaTheme="majorEastAsia" w:hAnsi="Calibri" w:cs="Calibri"/>
          <w:b/>
          <w:bCs/>
          <w:noProof/>
        </w:rPr>
        <w:lastRenderedPageBreak/>
        <w:drawing>
          <wp:anchor distT="0" distB="0" distL="114300" distR="114300" simplePos="0" relativeHeight="251659264" behindDoc="1" locked="0" layoutInCell="1" allowOverlap="1" wp14:anchorId="2F3DB19F" wp14:editId="77B9C8AB">
            <wp:simplePos x="0" y="0"/>
            <wp:positionH relativeFrom="column">
              <wp:posOffset>-642620</wp:posOffset>
            </wp:positionH>
            <wp:positionV relativeFrom="paragraph">
              <wp:posOffset>367665</wp:posOffset>
            </wp:positionV>
            <wp:extent cx="524510" cy="524510"/>
            <wp:effectExtent l="0" t="0" r="0" b="8890"/>
            <wp:wrapTight wrapText="bothSides">
              <wp:wrapPolygon edited="0">
                <wp:start x="7061" y="0"/>
                <wp:lineTo x="3923" y="3923"/>
                <wp:lineTo x="3923" y="7061"/>
                <wp:lineTo x="5492" y="13337"/>
                <wp:lineTo x="8630" y="21182"/>
                <wp:lineTo x="12552" y="21182"/>
                <wp:lineTo x="13337" y="20397"/>
                <wp:lineTo x="18044" y="9414"/>
                <wp:lineTo x="17259" y="4707"/>
                <wp:lineTo x="14121" y="0"/>
                <wp:lineTo x="7061" y="0"/>
              </wp:wrapPolygon>
            </wp:wrapTight>
            <wp:docPr id="2032441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4510" cy="524510"/>
                    </a:xfrm>
                    <a:prstGeom prst="rect">
                      <a:avLst/>
                    </a:prstGeom>
                    <a:noFill/>
                  </pic:spPr>
                </pic:pic>
              </a:graphicData>
            </a:graphic>
          </wp:anchor>
        </w:drawing>
      </w:r>
    </w:p>
    <w:p w14:paraId="726ED38B" w14:textId="75BA0373" w:rsidR="00AC09CE" w:rsidRPr="00B6726D" w:rsidRDefault="00AC09CE" w:rsidP="00AC09CE">
      <w:pPr>
        <w:pStyle w:val="paragraph"/>
        <w:numPr>
          <w:ilvl w:val="0"/>
          <w:numId w:val="2"/>
        </w:numPr>
        <w:spacing w:before="120" w:beforeAutospacing="0" w:after="120" w:afterAutospacing="0"/>
        <w:textAlignment w:val="baseline"/>
        <w:rPr>
          <w:rStyle w:val="normaltextrun"/>
          <w:rFonts w:ascii="Calibri" w:eastAsiaTheme="majorEastAsia" w:hAnsi="Calibri" w:cs="Calibri"/>
          <w:b/>
          <w:bCs/>
          <w:sz w:val="32"/>
          <w:szCs w:val="32"/>
        </w:rPr>
      </w:pPr>
      <w:r w:rsidRPr="00B6726D">
        <w:rPr>
          <w:rStyle w:val="normaltextrun"/>
          <w:rFonts w:ascii="Calibri" w:eastAsiaTheme="majorEastAsia" w:hAnsi="Calibri" w:cs="Calibri"/>
          <w:b/>
          <w:bCs/>
          <w:sz w:val="32"/>
          <w:szCs w:val="32"/>
        </w:rPr>
        <w:t xml:space="preserve">Pour compléter </w:t>
      </w:r>
    </w:p>
    <w:p w14:paraId="08B12119" w14:textId="11FCDC18" w:rsidR="00AC09CE" w:rsidRPr="00AC09CE" w:rsidRDefault="00AC09CE" w:rsidP="00AC09CE">
      <w:pPr>
        <w:pStyle w:val="paragraph"/>
        <w:spacing w:before="120" w:after="120"/>
        <w:textAlignment w:val="baseline"/>
        <w:rPr>
          <w:rStyle w:val="normaltextrun"/>
          <w:rFonts w:ascii="Calibri" w:eastAsiaTheme="majorEastAsia" w:hAnsi="Calibri" w:cs="Calibri"/>
          <w:b/>
          <w:bCs/>
        </w:rPr>
      </w:pPr>
      <w:r w:rsidRPr="00AC09CE">
        <w:rPr>
          <w:rStyle w:val="normaltextrun"/>
          <w:rFonts w:ascii="Calibri" w:eastAsiaTheme="majorEastAsia" w:hAnsi="Calibri" w:cs="Calibri"/>
          <w:b/>
          <w:bCs/>
        </w:rPr>
        <w:t>L'adjectif qualificatif</w:t>
      </w:r>
    </w:p>
    <w:p w14:paraId="0E4F7E19" w14:textId="77777777" w:rsidR="00AC09CE" w:rsidRPr="002A0E79" w:rsidRDefault="00AC09CE" w:rsidP="002A0E79">
      <w:pPr>
        <w:pStyle w:val="paragraph"/>
        <w:spacing w:before="120" w:after="120" w:line="360" w:lineRule="auto"/>
        <w:jc w:val="both"/>
        <w:textAlignment w:val="baseline"/>
        <w:rPr>
          <w:rStyle w:val="normaltextrun"/>
          <w:rFonts w:ascii="Calibri" w:eastAsiaTheme="majorEastAsia" w:hAnsi="Calibri" w:cs="Calibri"/>
          <w:color w:val="074F6A" w:themeColor="accent4" w:themeShade="80"/>
        </w:rPr>
      </w:pPr>
      <w:r w:rsidRPr="002A0E79">
        <w:rPr>
          <w:rStyle w:val="normaltextrun"/>
          <w:rFonts w:ascii="Calibri" w:eastAsiaTheme="majorEastAsia" w:hAnsi="Calibri" w:cs="Calibri"/>
          <w:color w:val="074F6A" w:themeColor="accent4" w:themeShade="80"/>
        </w:rPr>
        <w:t>Il s'accorde avec le nom (ou le pronom) dont il rapporte les caractéristiques. Il se mettra donc au masculin, au féminin, au singulier, au pluriel, selon les caprices du nom.</w:t>
      </w:r>
    </w:p>
    <w:p w14:paraId="5393E8BB" w14:textId="06700F3F" w:rsidR="00AC09CE" w:rsidRPr="002A0E79" w:rsidRDefault="00AC09CE" w:rsidP="002A0E79">
      <w:pPr>
        <w:pStyle w:val="paragraph"/>
        <w:spacing w:before="120" w:after="120" w:line="360" w:lineRule="auto"/>
        <w:jc w:val="both"/>
        <w:textAlignment w:val="baseline"/>
        <w:rPr>
          <w:rStyle w:val="normaltextrun"/>
          <w:rFonts w:ascii="Calibri" w:eastAsiaTheme="majorEastAsia" w:hAnsi="Calibri" w:cs="Calibri"/>
          <w:color w:val="074F6A" w:themeColor="accent4" w:themeShade="80"/>
        </w:rPr>
      </w:pPr>
      <w:r w:rsidRPr="002A0E79">
        <w:rPr>
          <w:rStyle w:val="normaltextrun"/>
          <w:rFonts w:ascii="Calibri" w:eastAsiaTheme="majorEastAsia" w:hAnsi="Calibri" w:cs="Calibri"/>
          <w:color w:val="074F6A" w:themeColor="accent4" w:themeShade="80"/>
        </w:rPr>
        <w:t xml:space="preserve">Méfie-toi : l'adjectif est parfois éloigné du nom. Par exemple : "Capricieuse parce qu’élevée entre un père absent, une mère et une grand-mère totalement à son service, </w:t>
      </w:r>
      <w:r w:rsidRPr="002A0E79">
        <w:rPr>
          <w:rStyle w:val="normaltextrun"/>
          <w:rFonts w:ascii="Calibri" w:eastAsiaTheme="majorEastAsia" w:hAnsi="Calibri" w:cs="Calibri"/>
          <w:b/>
          <w:bCs/>
          <w:color w:val="074F6A" w:themeColor="accent4" w:themeShade="80"/>
        </w:rPr>
        <w:t>cette enfant</w:t>
      </w:r>
      <w:r w:rsidRPr="002A0E79">
        <w:rPr>
          <w:rStyle w:val="normaltextrun"/>
          <w:rFonts w:ascii="Calibri" w:eastAsiaTheme="majorEastAsia" w:hAnsi="Calibri" w:cs="Calibri"/>
          <w:color w:val="074F6A" w:themeColor="accent4" w:themeShade="80"/>
        </w:rPr>
        <w:t xml:space="preserve"> n'en faisait qu'à sa tête."</w:t>
      </w:r>
    </w:p>
    <w:p w14:paraId="7283F43D" w14:textId="4E171E02"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b/>
          <w:bCs/>
        </w:rPr>
      </w:pPr>
      <w:r w:rsidRPr="00AC09CE">
        <w:rPr>
          <w:rStyle w:val="normaltextrun"/>
          <w:rFonts w:ascii="Calibri" w:eastAsiaTheme="majorEastAsia" w:hAnsi="Calibri" w:cs="Calibri"/>
          <w:b/>
          <w:bCs/>
        </w:rPr>
        <w:t>Féminin</w:t>
      </w:r>
    </w:p>
    <w:p w14:paraId="1A42804C" w14:textId="67E705D2"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La règle est simple : on ajoute –E à la finale du masculin.</w:t>
      </w:r>
    </w:p>
    <w:p w14:paraId="3D61139F" w14:textId="24D733FD"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b/>
          <w:bCs/>
          <w:color w:val="074F6A" w:themeColor="accent4" w:themeShade="80"/>
        </w:rPr>
      </w:pPr>
      <w:r w:rsidRPr="00AC09CE">
        <w:rPr>
          <w:rStyle w:val="normaltextrun"/>
          <w:rFonts w:ascii="Calibri" w:eastAsiaTheme="majorEastAsia" w:hAnsi="Calibri" w:cs="Calibri"/>
          <w:b/>
          <w:bCs/>
          <w:color w:val="074F6A" w:themeColor="accent4" w:themeShade="80"/>
        </w:rPr>
        <w:t>Son application l'est moins : la féminisation est parfois surprenante !</w:t>
      </w:r>
    </w:p>
    <w:p w14:paraId="503A8CE2" w14:textId="2FDC949F"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bénin/béniGNE ; malin/maliGNE ; favori/favoriTE ; hébreu/hébrAÏQUE...</w:t>
      </w:r>
    </w:p>
    <w:p w14:paraId="713B96EF" w14:textId="3C3E73C6"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les adjectifs en –GU ont un féminin en –GÜE (N.B. ancienne orthographe en –GUË)</w:t>
      </w:r>
    </w:p>
    <w:p w14:paraId="161A510D"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 les adjectifs en –EL, -EIL, -EN, -ON, -ET, -OT redoublent la consonne finale. </w:t>
      </w:r>
    </w:p>
    <w:p w14:paraId="0AA42DE0"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   (N.B. complet, concret, discret, inquiet, replet, secret : féminin en –èTE)</w:t>
      </w:r>
    </w:p>
    <w:p w14:paraId="5780AF28"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 les adjectifs terminés en –S  réagissent de manières diverses : </w:t>
      </w:r>
    </w:p>
    <w:p w14:paraId="7ECC87FD" w14:textId="42EC4EDE"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 </w:t>
      </w:r>
      <w:r w:rsidRPr="00AC09CE">
        <w:rPr>
          <w:rStyle w:val="normaltextrun"/>
          <w:rFonts w:ascii="Calibri" w:eastAsiaTheme="majorEastAsia" w:hAnsi="Calibri" w:cs="Calibri"/>
        </w:rPr>
        <w:tab/>
        <w:t>bas/basse</w:t>
      </w:r>
      <w:r w:rsidR="009A665F">
        <w:rPr>
          <w:rStyle w:val="normaltextrun"/>
          <w:rFonts w:ascii="Calibri" w:eastAsiaTheme="majorEastAsia" w:hAnsi="Calibri" w:cs="Calibri"/>
        </w:rPr>
        <w:t xml:space="preserve"> </w:t>
      </w:r>
      <w:r w:rsidRPr="00AC09CE">
        <w:rPr>
          <w:rStyle w:val="normaltextrun"/>
          <w:rFonts w:ascii="Calibri" w:eastAsiaTheme="majorEastAsia" w:hAnsi="Calibri" w:cs="Calibri"/>
        </w:rPr>
        <w:t xml:space="preserve">; </w:t>
      </w:r>
    </w:p>
    <w:p w14:paraId="0789FBC9"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  </w:t>
      </w:r>
      <w:r w:rsidRPr="00AC09CE">
        <w:rPr>
          <w:rStyle w:val="normaltextrun"/>
          <w:rFonts w:ascii="Calibri" w:eastAsiaTheme="majorEastAsia" w:hAnsi="Calibri" w:cs="Calibri"/>
        </w:rPr>
        <w:tab/>
        <w:t xml:space="preserve">épars/éparse ; </w:t>
      </w:r>
    </w:p>
    <w:p w14:paraId="538CFFB2"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  </w:t>
      </w:r>
      <w:r w:rsidRPr="00AC09CE">
        <w:rPr>
          <w:rStyle w:val="normaltextrun"/>
          <w:rFonts w:ascii="Calibri" w:eastAsiaTheme="majorEastAsia" w:hAnsi="Calibri" w:cs="Calibri"/>
        </w:rPr>
        <w:tab/>
        <w:t xml:space="preserve">frais/fraiche ; </w:t>
      </w:r>
    </w:p>
    <w:p w14:paraId="633A39E9"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  </w:t>
      </w:r>
      <w:r w:rsidRPr="00AC09CE">
        <w:rPr>
          <w:rStyle w:val="normaltextrun"/>
          <w:rFonts w:ascii="Calibri" w:eastAsiaTheme="majorEastAsia" w:hAnsi="Calibri" w:cs="Calibri"/>
        </w:rPr>
        <w:tab/>
        <w:t>dissous/dissoute</w:t>
      </w:r>
    </w:p>
    <w:p w14:paraId="4BCC8F36"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 </w:t>
      </w:r>
      <w:r w:rsidRPr="00AC09CE">
        <w:rPr>
          <w:rStyle w:val="normaltextrun"/>
          <w:rFonts w:ascii="Calibri" w:eastAsiaTheme="majorEastAsia" w:hAnsi="Calibri" w:cs="Calibri"/>
        </w:rPr>
        <w:tab/>
        <w:t xml:space="preserve"> tiers/tierce</w:t>
      </w:r>
    </w:p>
    <w:p w14:paraId="019EF638"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les adjectifs terminés en –F offrent un féminin en –VE : veuf/veuve</w:t>
      </w:r>
    </w:p>
    <w:p w14:paraId="4A586F86"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lastRenderedPageBreak/>
        <w:t xml:space="preserve">- les adjectifs terminés en – X forment le féminin en –SE : curieux/curieuse (mais faux/fausse; </w:t>
      </w:r>
    </w:p>
    <w:p w14:paraId="3DBB55D3"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doux/douce)</w:t>
      </w:r>
    </w:p>
    <w:p w14:paraId="78829B6A" w14:textId="2A735ADA"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les adjectifs terminés en –C font parfois –CHE (blanc/blanche), parfois –QUE (public/publique)</w:t>
      </w:r>
    </w:p>
    <w:p w14:paraId="6F9CD44F" w14:textId="1405A048"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b/>
          <w:bCs/>
        </w:rPr>
      </w:pPr>
      <w:r w:rsidRPr="00AC09CE">
        <w:rPr>
          <w:rStyle w:val="normaltextrun"/>
          <w:rFonts w:ascii="Calibri" w:eastAsiaTheme="majorEastAsia" w:hAnsi="Calibri" w:cs="Calibri"/>
          <w:b/>
          <w:bCs/>
        </w:rPr>
        <w:t>Pluriel</w:t>
      </w:r>
    </w:p>
    <w:p w14:paraId="6E89C4A5"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La formation la plus courante est la suivante : on ajoute –S au singulier.</w:t>
      </w:r>
    </w:p>
    <w:p w14:paraId="3649E826" w14:textId="3EE36A42"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Par exemple : "un homme DISCRET" </w:t>
      </w:r>
      <w:r w:rsidR="009A665F">
        <w:rPr>
          <w:rStyle w:val="normaltextrun"/>
          <w:rFonts w:ascii="Calibri" w:eastAsiaTheme="majorEastAsia" w:hAnsi="Calibri" w:cs="Calibri"/>
        </w:rPr>
        <w:t>/</w:t>
      </w:r>
      <w:r w:rsidRPr="00AC09CE">
        <w:rPr>
          <w:rStyle w:val="normaltextrun"/>
          <w:rFonts w:ascii="Calibri" w:eastAsiaTheme="majorEastAsia" w:hAnsi="Calibri" w:cs="Calibri"/>
        </w:rPr>
        <w:t xml:space="preserve"> "des hommes DISCRETS"</w:t>
      </w:r>
    </w:p>
    <w:p w14:paraId="4C5BDD89"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 Bien sûr, les adjectifs terminés par –S ou –X au singulier ne changent pas. </w:t>
      </w:r>
    </w:p>
    <w:p w14:paraId="7B4EA18A" w14:textId="35704A3B"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Par exemple : "un CURIEUX objet GRIS" </w:t>
      </w:r>
      <w:r w:rsidR="009A665F">
        <w:rPr>
          <w:rStyle w:val="normaltextrun"/>
          <w:rFonts w:ascii="Calibri" w:eastAsiaTheme="majorEastAsia" w:hAnsi="Calibri" w:cs="Calibri"/>
        </w:rPr>
        <w:t>/</w:t>
      </w:r>
      <w:r w:rsidRPr="00AC09CE">
        <w:rPr>
          <w:rStyle w:val="normaltextrun"/>
          <w:rFonts w:ascii="Calibri" w:eastAsiaTheme="majorEastAsia" w:hAnsi="Calibri" w:cs="Calibri"/>
        </w:rPr>
        <w:t xml:space="preserve"> "de CURIEUX objets GRIS"</w:t>
      </w:r>
    </w:p>
    <w:p w14:paraId="129823FF"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 On aura un pluriel en –X pour - beau, jumeau, hébreu, nouveau (mais bleu prend –S) </w:t>
      </w:r>
    </w:p>
    <w:p w14:paraId="277927F4" w14:textId="3B354292"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les adjectifs en –AL (sauf banal, fatal, final, naval qui font un pluriel en –ALS)</w:t>
      </w:r>
    </w:p>
    <w:p w14:paraId="560D9727" w14:textId="168BDF88"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b/>
          <w:bCs/>
        </w:rPr>
      </w:pPr>
      <w:r w:rsidRPr="00AC09CE">
        <w:rPr>
          <w:rStyle w:val="normaltextrun"/>
          <w:rFonts w:ascii="Calibri" w:eastAsiaTheme="majorEastAsia" w:hAnsi="Calibri" w:cs="Calibri"/>
          <w:b/>
          <w:bCs/>
        </w:rPr>
        <w:t>Accord ou non ?</w:t>
      </w:r>
    </w:p>
    <w:p w14:paraId="7D52AA64" w14:textId="0F0B181C"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Les adjectifs qualificatifs s'accordent donc avec le nom (ou le pronom). </w:t>
      </w:r>
    </w:p>
    <w:p w14:paraId="675FAF65"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La règle est facile. Il faut néanmoins prendre garde aux points suivants : </w:t>
      </w:r>
    </w:p>
    <w:p w14:paraId="5CD89347" w14:textId="12FB6B57" w:rsidR="00AC09CE" w:rsidRPr="002A0E79" w:rsidRDefault="00AC09CE" w:rsidP="002A0E79">
      <w:pPr>
        <w:pStyle w:val="paragraph"/>
        <w:spacing w:before="120" w:after="120" w:line="360" w:lineRule="auto"/>
        <w:jc w:val="both"/>
        <w:textAlignment w:val="baseline"/>
        <w:rPr>
          <w:rStyle w:val="normaltextrun"/>
          <w:rFonts w:ascii="Calibri" w:eastAsiaTheme="majorEastAsia" w:hAnsi="Calibri" w:cs="Calibri"/>
          <w:color w:val="074F6A" w:themeColor="accent4" w:themeShade="80"/>
        </w:rPr>
      </w:pPr>
      <w:r w:rsidRPr="002A0E79">
        <w:rPr>
          <w:rStyle w:val="normaltextrun"/>
          <w:rFonts w:ascii="Calibri" w:eastAsiaTheme="majorEastAsia" w:hAnsi="Calibri" w:cs="Calibri"/>
          <w:color w:val="074F6A" w:themeColor="accent4" w:themeShade="80"/>
        </w:rPr>
        <w:t>- la couleur : si l'adjectif désigne la couleur avec UN SEUL mot, il y aura accord (sauf pour aurore, carmin, cerise, marron, noisette, orange, tabac... qui sont des noms). Si l'adjectif de couleur est composé, on n'y touche pas : "des soieries bleu ciel".</w:t>
      </w:r>
    </w:p>
    <w:p w14:paraId="137AB8BD" w14:textId="7E9A6F9D" w:rsidR="002A0E79" w:rsidRPr="009A665F" w:rsidRDefault="00AC09CE" w:rsidP="002A0E79">
      <w:pPr>
        <w:pStyle w:val="paragraph"/>
        <w:spacing w:before="120" w:after="120" w:line="360" w:lineRule="auto"/>
        <w:jc w:val="both"/>
        <w:textAlignment w:val="baseline"/>
        <w:rPr>
          <w:rStyle w:val="normaltextrun"/>
          <w:rFonts w:ascii="Calibri" w:eastAsiaTheme="majorEastAsia" w:hAnsi="Calibri" w:cs="Calibri"/>
          <w:color w:val="074F6A" w:themeColor="accent4" w:themeShade="80"/>
        </w:rPr>
      </w:pPr>
      <w:r w:rsidRPr="002A0E79">
        <w:rPr>
          <w:rStyle w:val="normaltextrun"/>
          <w:rFonts w:ascii="Calibri" w:eastAsiaTheme="majorEastAsia" w:hAnsi="Calibri" w:cs="Calibri"/>
          <w:color w:val="074F6A" w:themeColor="accent4" w:themeShade="80"/>
        </w:rPr>
        <w:t>- si l'adjectif est composé de deux mots dont l'un est adverbe ou préposition, seul l'adjectif varie : "l'avant-dernière étape", "des enfants sourds-muets"</w:t>
      </w:r>
    </w:p>
    <w:p w14:paraId="4F4E250D" w14:textId="7473A480"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b/>
          <w:bCs/>
          <w:color w:val="074F6A" w:themeColor="accent4" w:themeShade="80"/>
        </w:rPr>
      </w:pPr>
      <w:r w:rsidRPr="00AC09CE">
        <w:rPr>
          <w:rStyle w:val="normaltextrun"/>
          <w:rFonts w:ascii="Calibri" w:eastAsiaTheme="majorEastAsia" w:hAnsi="Calibri" w:cs="Calibri"/>
          <w:b/>
          <w:bCs/>
          <w:color w:val="074F6A" w:themeColor="accent4" w:themeShade="80"/>
        </w:rPr>
        <w:t>Un certain nombre d'adjectifs ne varieront pas :</w:t>
      </w:r>
    </w:p>
    <w:p w14:paraId="03F03121"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 bon, cher et clair dans les expressions "sentir bon", "coûter cher", "voir clair", « hacher </w:t>
      </w:r>
    </w:p>
    <w:p w14:paraId="30996474"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fin »… car ils  ont valeur d'adverbe ;</w:t>
      </w:r>
    </w:p>
    <w:p w14:paraId="07AF8917"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lastRenderedPageBreak/>
        <w:t>-  demi, nu DEVANT le nom (attention au trait d'union) : "Les athlètes étaient des demi-</w:t>
      </w:r>
    </w:p>
    <w:p w14:paraId="742AEDC0"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dieux."</w:t>
      </w:r>
    </w:p>
    <w:p w14:paraId="2DEFDA02" w14:textId="227E450A"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grand dans un nom composé féminin : grand-rue, grand-soif...</w:t>
      </w:r>
    </w:p>
    <w:p w14:paraId="658B50EC" w14:textId="5251AD9D"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possible APRES un SUPERLATIF</w:t>
      </w:r>
      <w:r w:rsidR="00F23854">
        <w:rPr>
          <w:rStyle w:val="normaltextrun"/>
          <w:rFonts w:ascii="Calibri" w:eastAsiaTheme="majorEastAsia" w:hAnsi="Calibri" w:cs="Calibri"/>
        </w:rPr>
        <w:t xml:space="preserve"> </w:t>
      </w:r>
      <w:r w:rsidRPr="00AC09CE">
        <w:rPr>
          <w:rStyle w:val="normaltextrun"/>
          <w:rFonts w:ascii="Calibri" w:eastAsiaTheme="majorEastAsia" w:hAnsi="Calibri" w:cs="Calibri"/>
        </w:rPr>
        <w:t xml:space="preserve">(le plus, le moins, le meilleur) : "les produits les </w:t>
      </w:r>
    </w:p>
    <w:p w14:paraId="41A5A78D" w14:textId="67CD9EDE"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meilleurs possible" MAIS " toutes les réponses possibleS".</w:t>
      </w:r>
    </w:p>
    <w:p w14:paraId="5F36C6C9" w14:textId="71410E4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b/>
          <w:bCs/>
          <w:color w:val="074F6A" w:themeColor="accent4" w:themeShade="80"/>
        </w:rPr>
      </w:pPr>
      <w:r w:rsidRPr="00AC09CE">
        <w:rPr>
          <w:rStyle w:val="normaltextrun"/>
          <w:rFonts w:ascii="Calibri" w:eastAsiaTheme="majorEastAsia" w:hAnsi="Calibri" w:cs="Calibri"/>
          <w:b/>
          <w:bCs/>
          <w:color w:val="074F6A" w:themeColor="accent4" w:themeShade="80"/>
        </w:rPr>
        <w:t>Accord avec le nom, soit. Mais avec lequel</w:t>
      </w:r>
      <w:r>
        <w:rPr>
          <w:rStyle w:val="normaltextrun"/>
          <w:rFonts w:ascii="Calibri" w:eastAsiaTheme="majorEastAsia" w:hAnsi="Calibri" w:cs="Calibri"/>
          <w:b/>
          <w:bCs/>
          <w:color w:val="074F6A" w:themeColor="accent4" w:themeShade="80"/>
        </w:rPr>
        <w:t xml:space="preserve"> </w:t>
      </w:r>
      <w:r w:rsidRPr="00AC09CE">
        <w:rPr>
          <w:rStyle w:val="normaltextrun"/>
          <w:rFonts w:ascii="Calibri" w:eastAsiaTheme="majorEastAsia" w:hAnsi="Calibri" w:cs="Calibri"/>
          <w:b/>
          <w:bCs/>
          <w:color w:val="074F6A" w:themeColor="accent4" w:themeShade="80"/>
        </w:rPr>
        <w:t>?</w:t>
      </w:r>
    </w:p>
    <w:p w14:paraId="5374EEA6"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Si un seul nom règle l'accord, il n'y a évidemment aucun problème.</w:t>
      </w:r>
    </w:p>
    <w:p w14:paraId="47F44A25"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Si l'adjectif se rapporte à plusieurs noms de genres différents, il se met au pluriel, mais c'est le masculin qui l'emporte sur le féminin (as-tu remarqué comme la langue est sexiste?) : "Une écharpe, des mitaines et un bonnet bruns : la jeune fille avait cherché à coordonner ses accessoires. »</w:t>
      </w:r>
    </w:p>
    <w:p w14:paraId="01CD403E" w14:textId="58C5FF75"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xml:space="preserve">- Si deux ou plusieurs noms sont unis par ET, on met l'adjectif au pluriel. Cependant, fais attention au sens : "Elle était accompagnée du père et de la </w:t>
      </w:r>
      <w:r w:rsidR="00F23854" w:rsidRPr="00AC09CE">
        <w:rPr>
          <w:rStyle w:val="normaltextrun"/>
          <w:rFonts w:ascii="Calibri" w:eastAsiaTheme="majorEastAsia" w:hAnsi="Calibri" w:cs="Calibri"/>
        </w:rPr>
        <w:t>sœur</w:t>
      </w:r>
      <w:r w:rsidRPr="00AC09CE">
        <w:rPr>
          <w:rStyle w:val="normaltextrun"/>
          <w:rFonts w:ascii="Calibri" w:eastAsiaTheme="majorEastAsia" w:hAnsi="Calibri" w:cs="Calibri"/>
        </w:rPr>
        <w:t xml:space="preserve"> aînée." </w:t>
      </w:r>
    </w:p>
    <w:p w14:paraId="3A2632FC"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Si les noms sont unis par OU :</w:t>
      </w:r>
    </w:p>
    <w:p w14:paraId="667ECAAF" w14:textId="77777777" w:rsidR="00AC09CE" w:rsidRPr="00AC09CE" w:rsidRDefault="00AC09CE" w:rsidP="002A0E79">
      <w:pPr>
        <w:pStyle w:val="paragraph"/>
        <w:spacing w:before="120" w:after="12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on mettra l'adjectif au pluriel si l'idée dominante est celle d'ADDITION : "Le ministre ou le chef de cabinet absentS, qui prendra la décision ?"</w:t>
      </w:r>
    </w:p>
    <w:p w14:paraId="7F6B2387" w14:textId="293283F3" w:rsidR="00AC09CE" w:rsidRPr="00AC09CE" w:rsidRDefault="00AC09CE" w:rsidP="002A0E79">
      <w:pPr>
        <w:pStyle w:val="paragraph"/>
        <w:spacing w:before="120" w:beforeAutospacing="0" w:after="120" w:afterAutospacing="0" w:line="360" w:lineRule="auto"/>
        <w:jc w:val="both"/>
        <w:textAlignment w:val="baseline"/>
        <w:rPr>
          <w:rStyle w:val="normaltextrun"/>
          <w:rFonts w:ascii="Calibri" w:eastAsiaTheme="majorEastAsia" w:hAnsi="Calibri" w:cs="Calibri"/>
        </w:rPr>
      </w:pPr>
      <w:r w:rsidRPr="00AC09CE">
        <w:rPr>
          <w:rStyle w:val="normaltextrun"/>
          <w:rFonts w:ascii="Calibri" w:eastAsiaTheme="majorEastAsia" w:hAnsi="Calibri" w:cs="Calibri"/>
        </w:rPr>
        <w:t>- on accordera l'adjectif avec le nom le plus proche si l'idée dominante est celle d'EXCLUSION : " Avec cette somme, on peut lui offrir des pralines ou un cadeau utile."</w:t>
      </w:r>
    </w:p>
    <w:p w14:paraId="6E01BA26" w14:textId="77777777" w:rsidR="00996D6A" w:rsidRDefault="00996D6A" w:rsidP="00042624">
      <w:pPr>
        <w:pStyle w:val="paragraph"/>
        <w:spacing w:before="120" w:beforeAutospacing="0" w:after="120" w:afterAutospacing="0"/>
        <w:textAlignment w:val="baseline"/>
        <w:rPr>
          <w:rStyle w:val="normaltextrun"/>
          <w:rFonts w:ascii="Calibri" w:eastAsiaTheme="majorEastAsia" w:hAnsi="Calibri" w:cs="Calibri"/>
          <w:b/>
          <w:bCs/>
        </w:rPr>
      </w:pPr>
    </w:p>
    <w:p w14:paraId="7EBD4002" w14:textId="123106AE" w:rsidR="00AC09CE" w:rsidRPr="00042624" w:rsidRDefault="00AC09CE" w:rsidP="00AC09CE">
      <w:pPr>
        <w:pStyle w:val="paragraph"/>
        <w:spacing w:before="120" w:beforeAutospacing="0" w:after="120" w:afterAutospacing="0"/>
        <w:textAlignment w:val="baseline"/>
        <w:rPr>
          <w:rStyle w:val="normaltextrun"/>
          <w:rFonts w:ascii="Calibri" w:eastAsiaTheme="majorEastAsia" w:hAnsi="Calibri" w:cs="Calibri"/>
          <w:b/>
          <w:bCs/>
          <w:i/>
          <w:iCs/>
        </w:rPr>
      </w:pPr>
      <w:r>
        <w:rPr>
          <w:rFonts w:ascii="Calibri" w:eastAsiaTheme="majorEastAsia" w:hAnsi="Calibri" w:cs="Calibri"/>
          <w:b/>
          <w:bCs/>
          <w:i/>
          <w:iCs/>
          <w:lang w:val="fr-FR"/>
        </w:rPr>
        <w:t>Source : MAO – Manuel d’autoformation accompagnée en orthographe, HELMo Sainte-Croix.</w:t>
      </w:r>
    </w:p>
    <w:p w14:paraId="41FE2000" w14:textId="77777777" w:rsidR="00B35558" w:rsidRPr="00540F57" w:rsidRDefault="00B35558" w:rsidP="00042624">
      <w:pPr>
        <w:pStyle w:val="paragraph"/>
        <w:spacing w:before="120" w:beforeAutospacing="0" w:after="120" w:afterAutospacing="0"/>
        <w:textAlignment w:val="baseline"/>
        <w:rPr>
          <w:rFonts w:ascii="Calibri" w:eastAsiaTheme="majorEastAsia" w:hAnsi="Calibri" w:cs="Calibri"/>
          <w:b/>
          <w:bCs/>
        </w:rPr>
      </w:pPr>
    </w:p>
    <w:p w14:paraId="59EFD528" w14:textId="3A8EDFEF" w:rsidR="00971248" w:rsidRPr="00BF0BB4" w:rsidRDefault="00971248" w:rsidP="00E57DCB">
      <w:pPr>
        <w:spacing w:before="120" w:after="120"/>
        <w:rPr>
          <w:sz w:val="24"/>
          <w:szCs w:val="24"/>
        </w:rPr>
      </w:pPr>
    </w:p>
    <w:sectPr w:rsidR="00971248" w:rsidRPr="00BF0BB4" w:rsidSect="009A665F">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B895D" w14:textId="77777777" w:rsidR="00FF4F70" w:rsidRDefault="00FF4F70" w:rsidP="00A050E7">
      <w:pPr>
        <w:spacing w:after="0" w:line="240" w:lineRule="auto"/>
      </w:pPr>
      <w:r>
        <w:separator/>
      </w:r>
    </w:p>
  </w:endnote>
  <w:endnote w:type="continuationSeparator" w:id="0">
    <w:p w14:paraId="211BAA56" w14:textId="77777777" w:rsidR="00FF4F70" w:rsidRDefault="00FF4F70" w:rsidP="00A05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C49E9" w14:textId="77777777" w:rsidR="00FF4F70" w:rsidRDefault="00FF4F70" w:rsidP="00A050E7">
      <w:pPr>
        <w:spacing w:after="0" w:line="240" w:lineRule="auto"/>
      </w:pPr>
      <w:r>
        <w:separator/>
      </w:r>
    </w:p>
  </w:footnote>
  <w:footnote w:type="continuationSeparator" w:id="0">
    <w:p w14:paraId="4BFEC130" w14:textId="77777777" w:rsidR="00FF4F70" w:rsidRDefault="00FF4F70" w:rsidP="00A050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75ED"/>
    <w:multiLevelType w:val="hybridMultilevel"/>
    <w:tmpl w:val="7CB6CBB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A125D2D"/>
    <w:multiLevelType w:val="hybridMultilevel"/>
    <w:tmpl w:val="4DB8F2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C6332BC"/>
    <w:multiLevelType w:val="hybridMultilevel"/>
    <w:tmpl w:val="B882FB5C"/>
    <w:lvl w:ilvl="0" w:tplc="080C000F">
      <w:start w:val="1"/>
      <w:numFmt w:val="decimal"/>
      <w:lvlText w:val="%1."/>
      <w:lvlJc w:val="left"/>
      <w:pPr>
        <w:ind w:left="720" w:hanging="360"/>
      </w:pPr>
      <w:rPr>
        <w:rFonts w:hint="default"/>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425217BD"/>
    <w:multiLevelType w:val="hybridMultilevel"/>
    <w:tmpl w:val="C9FC41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5F13F5A"/>
    <w:multiLevelType w:val="hybridMultilevel"/>
    <w:tmpl w:val="8D883ED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11678995">
    <w:abstractNumId w:val="0"/>
  </w:num>
  <w:num w:numId="2" w16cid:durableId="1228497488">
    <w:abstractNumId w:val="2"/>
  </w:num>
  <w:num w:numId="3" w16cid:durableId="95369824">
    <w:abstractNumId w:val="3"/>
  </w:num>
  <w:num w:numId="4" w16cid:durableId="895823915">
    <w:abstractNumId w:val="1"/>
  </w:num>
  <w:num w:numId="5" w16cid:durableId="10791371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01F"/>
    <w:rsid w:val="00042624"/>
    <w:rsid w:val="00084578"/>
    <w:rsid w:val="00197DE8"/>
    <w:rsid w:val="001B0FB4"/>
    <w:rsid w:val="0022615E"/>
    <w:rsid w:val="00282267"/>
    <w:rsid w:val="002A0E79"/>
    <w:rsid w:val="002A4099"/>
    <w:rsid w:val="003004A7"/>
    <w:rsid w:val="003113D2"/>
    <w:rsid w:val="00395A53"/>
    <w:rsid w:val="00433017"/>
    <w:rsid w:val="004354CD"/>
    <w:rsid w:val="004903E8"/>
    <w:rsid w:val="00506CC9"/>
    <w:rsid w:val="00511EDA"/>
    <w:rsid w:val="00517ADF"/>
    <w:rsid w:val="00540F57"/>
    <w:rsid w:val="005B244C"/>
    <w:rsid w:val="006B0297"/>
    <w:rsid w:val="006F6B5E"/>
    <w:rsid w:val="0076131E"/>
    <w:rsid w:val="007831CC"/>
    <w:rsid w:val="008B5C7A"/>
    <w:rsid w:val="00923A0C"/>
    <w:rsid w:val="00950F4B"/>
    <w:rsid w:val="00971248"/>
    <w:rsid w:val="009818D9"/>
    <w:rsid w:val="009849C9"/>
    <w:rsid w:val="00996D6A"/>
    <w:rsid w:val="009A665F"/>
    <w:rsid w:val="00A050E7"/>
    <w:rsid w:val="00A70C8D"/>
    <w:rsid w:val="00AA6DDC"/>
    <w:rsid w:val="00AC09CE"/>
    <w:rsid w:val="00AC62DC"/>
    <w:rsid w:val="00AE59C7"/>
    <w:rsid w:val="00B33A98"/>
    <w:rsid w:val="00B35558"/>
    <w:rsid w:val="00B6726D"/>
    <w:rsid w:val="00B67327"/>
    <w:rsid w:val="00BC3C5B"/>
    <w:rsid w:val="00BC6103"/>
    <w:rsid w:val="00BF0BB4"/>
    <w:rsid w:val="00BF267F"/>
    <w:rsid w:val="00BF5462"/>
    <w:rsid w:val="00C14A43"/>
    <w:rsid w:val="00C20778"/>
    <w:rsid w:val="00C70671"/>
    <w:rsid w:val="00C77B25"/>
    <w:rsid w:val="00C87BC1"/>
    <w:rsid w:val="00C907C6"/>
    <w:rsid w:val="00CA0A65"/>
    <w:rsid w:val="00CA43BB"/>
    <w:rsid w:val="00D32E5C"/>
    <w:rsid w:val="00DD2138"/>
    <w:rsid w:val="00E57DCB"/>
    <w:rsid w:val="00E75E7B"/>
    <w:rsid w:val="00E97C17"/>
    <w:rsid w:val="00F23854"/>
    <w:rsid w:val="00F6201F"/>
    <w:rsid w:val="00FB56E3"/>
    <w:rsid w:val="00FC05D1"/>
    <w:rsid w:val="00FF4F7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098E3"/>
  <w15:chartTrackingRefBased/>
  <w15:docId w15:val="{8E0C2FE2-04F9-415C-83C7-234C6A27F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620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620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6201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6201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6201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6201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6201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6201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6201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6201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6201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6201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6201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6201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6201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6201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6201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6201F"/>
    <w:rPr>
      <w:rFonts w:eastAsiaTheme="majorEastAsia" w:cstheme="majorBidi"/>
      <w:color w:val="272727" w:themeColor="text1" w:themeTint="D8"/>
    </w:rPr>
  </w:style>
  <w:style w:type="paragraph" w:styleId="Titre">
    <w:name w:val="Title"/>
    <w:basedOn w:val="Normal"/>
    <w:next w:val="Normal"/>
    <w:link w:val="TitreCar"/>
    <w:uiPriority w:val="10"/>
    <w:qFormat/>
    <w:rsid w:val="00F620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6201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6201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6201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6201F"/>
    <w:pPr>
      <w:spacing w:before="160"/>
      <w:jc w:val="center"/>
    </w:pPr>
    <w:rPr>
      <w:i/>
      <w:iCs/>
      <w:color w:val="404040" w:themeColor="text1" w:themeTint="BF"/>
    </w:rPr>
  </w:style>
  <w:style w:type="character" w:customStyle="1" w:styleId="CitationCar">
    <w:name w:val="Citation Car"/>
    <w:basedOn w:val="Policepardfaut"/>
    <w:link w:val="Citation"/>
    <w:uiPriority w:val="29"/>
    <w:rsid w:val="00F6201F"/>
    <w:rPr>
      <w:i/>
      <w:iCs/>
      <w:color w:val="404040" w:themeColor="text1" w:themeTint="BF"/>
    </w:rPr>
  </w:style>
  <w:style w:type="paragraph" w:styleId="Paragraphedeliste">
    <w:name w:val="List Paragraph"/>
    <w:basedOn w:val="Normal"/>
    <w:uiPriority w:val="34"/>
    <w:qFormat/>
    <w:rsid w:val="00F6201F"/>
    <w:pPr>
      <w:ind w:left="720"/>
      <w:contextualSpacing/>
    </w:pPr>
  </w:style>
  <w:style w:type="character" w:styleId="Accentuationintense">
    <w:name w:val="Intense Emphasis"/>
    <w:basedOn w:val="Policepardfaut"/>
    <w:uiPriority w:val="21"/>
    <w:qFormat/>
    <w:rsid w:val="00F6201F"/>
    <w:rPr>
      <w:i/>
      <w:iCs/>
      <w:color w:val="0F4761" w:themeColor="accent1" w:themeShade="BF"/>
    </w:rPr>
  </w:style>
  <w:style w:type="paragraph" w:styleId="Citationintense">
    <w:name w:val="Intense Quote"/>
    <w:basedOn w:val="Normal"/>
    <w:next w:val="Normal"/>
    <w:link w:val="CitationintenseCar"/>
    <w:uiPriority w:val="30"/>
    <w:qFormat/>
    <w:rsid w:val="00F620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6201F"/>
    <w:rPr>
      <w:i/>
      <w:iCs/>
      <w:color w:val="0F4761" w:themeColor="accent1" w:themeShade="BF"/>
    </w:rPr>
  </w:style>
  <w:style w:type="character" w:styleId="Rfrenceintense">
    <w:name w:val="Intense Reference"/>
    <w:basedOn w:val="Policepardfaut"/>
    <w:uiPriority w:val="32"/>
    <w:qFormat/>
    <w:rsid w:val="00F6201F"/>
    <w:rPr>
      <w:b/>
      <w:bCs/>
      <w:smallCaps/>
      <w:color w:val="0F4761" w:themeColor="accent1" w:themeShade="BF"/>
      <w:spacing w:val="5"/>
    </w:rPr>
  </w:style>
  <w:style w:type="paragraph" w:customStyle="1" w:styleId="paragraph">
    <w:name w:val="paragraph"/>
    <w:basedOn w:val="Normal"/>
    <w:rsid w:val="004903E8"/>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character" w:customStyle="1" w:styleId="normaltextrun">
    <w:name w:val="normaltextrun"/>
    <w:basedOn w:val="Policepardfaut"/>
    <w:rsid w:val="004903E8"/>
  </w:style>
  <w:style w:type="character" w:customStyle="1" w:styleId="eop">
    <w:name w:val="eop"/>
    <w:basedOn w:val="Policepardfaut"/>
    <w:rsid w:val="004903E8"/>
  </w:style>
  <w:style w:type="paragraph" w:styleId="Notedebasdepage">
    <w:name w:val="footnote text"/>
    <w:basedOn w:val="Normal"/>
    <w:link w:val="NotedebasdepageCar"/>
    <w:uiPriority w:val="99"/>
    <w:semiHidden/>
    <w:unhideWhenUsed/>
    <w:rsid w:val="00A050E7"/>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050E7"/>
    <w:rPr>
      <w:sz w:val="20"/>
      <w:szCs w:val="20"/>
    </w:rPr>
  </w:style>
  <w:style w:type="character" w:styleId="Appelnotedebasdep">
    <w:name w:val="footnote reference"/>
    <w:basedOn w:val="Policepardfaut"/>
    <w:uiPriority w:val="99"/>
    <w:semiHidden/>
    <w:unhideWhenUsed/>
    <w:rsid w:val="00A050E7"/>
    <w:rPr>
      <w:vertAlign w:val="superscript"/>
    </w:rPr>
  </w:style>
  <w:style w:type="character" w:styleId="Lienhypertexte">
    <w:name w:val="Hyperlink"/>
    <w:basedOn w:val="Policepardfaut"/>
    <w:uiPriority w:val="99"/>
    <w:unhideWhenUsed/>
    <w:rsid w:val="00042624"/>
    <w:rPr>
      <w:color w:val="467886" w:themeColor="hyperlink"/>
      <w:u w:val="single"/>
    </w:rPr>
  </w:style>
  <w:style w:type="character" w:styleId="Mentionnonrsolue">
    <w:name w:val="Unresolved Mention"/>
    <w:basedOn w:val="Policepardfaut"/>
    <w:uiPriority w:val="99"/>
    <w:semiHidden/>
    <w:unhideWhenUsed/>
    <w:rsid w:val="000426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655474">
      <w:bodyDiv w:val="1"/>
      <w:marLeft w:val="0"/>
      <w:marRight w:val="0"/>
      <w:marTop w:val="0"/>
      <w:marBottom w:val="0"/>
      <w:divBdr>
        <w:top w:val="none" w:sz="0" w:space="0" w:color="auto"/>
        <w:left w:val="none" w:sz="0" w:space="0" w:color="auto"/>
        <w:bottom w:val="none" w:sz="0" w:space="0" w:color="auto"/>
        <w:right w:val="none" w:sz="0" w:space="0" w:color="auto"/>
      </w:divBdr>
      <w:divsChild>
        <w:div w:id="1475827172">
          <w:marLeft w:val="0"/>
          <w:marRight w:val="0"/>
          <w:marTop w:val="0"/>
          <w:marBottom w:val="0"/>
          <w:divBdr>
            <w:top w:val="none" w:sz="0" w:space="0" w:color="auto"/>
            <w:left w:val="none" w:sz="0" w:space="0" w:color="auto"/>
            <w:bottom w:val="none" w:sz="0" w:space="0" w:color="auto"/>
            <w:right w:val="none" w:sz="0" w:space="0" w:color="auto"/>
          </w:divBdr>
        </w:div>
        <w:div w:id="596790909">
          <w:marLeft w:val="0"/>
          <w:marRight w:val="0"/>
          <w:marTop w:val="0"/>
          <w:marBottom w:val="0"/>
          <w:divBdr>
            <w:top w:val="none" w:sz="0" w:space="0" w:color="auto"/>
            <w:left w:val="none" w:sz="0" w:space="0" w:color="auto"/>
            <w:bottom w:val="none" w:sz="0" w:space="0" w:color="auto"/>
            <w:right w:val="none" w:sz="0" w:space="0" w:color="auto"/>
          </w:divBdr>
        </w:div>
        <w:div w:id="857355487">
          <w:marLeft w:val="0"/>
          <w:marRight w:val="0"/>
          <w:marTop w:val="0"/>
          <w:marBottom w:val="0"/>
          <w:divBdr>
            <w:top w:val="none" w:sz="0" w:space="0" w:color="auto"/>
            <w:left w:val="none" w:sz="0" w:space="0" w:color="auto"/>
            <w:bottom w:val="none" w:sz="0" w:space="0" w:color="auto"/>
            <w:right w:val="none" w:sz="0" w:space="0" w:color="auto"/>
          </w:divBdr>
        </w:div>
        <w:div w:id="1782217706">
          <w:marLeft w:val="0"/>
          <w:marRight w:val="0"/>
          <w:marTop w:val="0"/>
          <w:marBottom w:val="0"/>
          <w:divBdr>
            <w:top w:val="none" w:sz="0" w:space="0" w:color="auto"/>
            <w:left w:val="none" w:sz="0" w:space="0" w:color="auto"/>
            <w:bottom w:val="none" w:sz="0" w:space="0" w:color="auto"/>
            <w:right w:val="none" w:sz="0" w:space="0" w:color="auto"/>
          </w:divBdr>
        </w:div>
        <w:div w:id="1808087511">
          <w:marLeft w:val="0"/>
          <w:marRight w:val="0"/>
          <w:marTop w:val="0"/>
          <w:marBottom w:val="0"/>
          <w:divBdr>
            <w:top w:val="none" w:sz="0" w:space="0" w:color="auto"/>
            <w:left w:val="none" w:sz="0" w:space="0" w:color="auto"/>
            <w:bottom w:val="none" w:sz="0" w:space="0" w:color="auto"/>
            <w:right w:val="none" w:sz="0" w:space="0" w:color="auto"/>
          </w:divBdr>
        </w:div>
        <w:div w:id="336932737">
          <w:marLeft w:val="0"/>
          <w:marRight w:val="0"/>
          <w:marTop w:val="0"/>
          <w:marBottom w:val="0"/>
          <w:divBdr>
            <w:top w:val="none" w:sz="0" w:space="0" w:color="auto"/>
            <w:left w:val="none" w:sz="0" w:space="0" w:color="auto"/>
            <w:bottom w:val="none" w:sz="0" w:space="0" w:color="auto"/>
            <w:right w:val="none" w:sz="0" w:space="0" w:color="auto"/>
          </w:divBdr>
        </w:div>
        <w:div w:id="2017726236">
          <w:marLeft w:val="0"/>
          <w:marRight w:val="0"/>
          <w:marTop w:val="0"/>
          <w:marBottom w:val="0"/>
          <w:divBdr>
            <w:top w:val="none" w:sz="0" w:space="0" w:color="auto"/>
            <w:left w:val="none" w:sz="0" w:space="0" w:color="auto"/>
            <w:bottom w:val="none" w:sz="0" w:space="0" w:color="auto"/>
            <w:right w:val="none" w:sz="0" w:space="0" w:color="auto"/>
          </w:divBdr>
        </w:div>
        <w:div w:id="1061708639">
          <w:marLeft w:val="0"/>
          <w:marRight w:val="0"/>
          <w:marTop w:val="0"/>
          <w:marBottom w:val="0"/>
          <w:divBdr>
            <w:top w:val="none" w:sz="0" w:space="0" w:color="auto"/>
            <w:left w:val="none" w:sz="0" w:space="0" w:color="auto"/>
            <w:bottom w:val="none" w:sz="0" w:space="0" w:color="auto"/>
            <w:right w:val="none" w:sz="0" w:space="0" w:color="auto"/>
          </w:divBdr>
        </w:div>
        <w:div w:id="1546867703">
          <w:marLeft w:val="0"/>
          <w:marRight w:val="0"/>
          <w:marTop w:val="0"/>
          <w:marBottom w:val="0"/>
          <w:divBdr>
            <w:top w:val="none" w:sz="0" w:space="0" w:color="auto"/>
            <w:left w:val="none" w:sz="0" w:space="0" w:color="auto"/>
            <w:bottom w:val="none" w:sz="0" w:space="0" w:color="auto"/>
            <w:right w:val="none" w:sz="0" w:space="0" w:color="auto"/>
          </w:divBdr>
        </w:div>
        <w:div w:id="1232615593">
          <w:marLeft w:val="0"/>
          <w:marRight w:val="0"/>
          <w:marTop w:val="0"/>
          <w:marBottom w:val="0"/>
          <w:divBdr>
            <w:top w:val="none" w:sz="0" w:space="0" w:color="auto"/>
            <w:left w:val="none" w:sz="0" w:space="0" w:color="auto"/>
            <w:bottom w:val="none" w:sz="0" w:space="0" w:color="auto"/>
            <w:right w:val="none" w:sz="0" w:space="0" w:color="auto"/>
          </w:divBdr>
        </w:div>
        <w:div w:id="839392487">
          <w:marLeft w:val="0"/>
          <w:marRight w:val="0"/>
          <w:marTop w:val="0"/>
          <w:marBottom w:val="0"/>
          <w:divBdr>
            <w:top w:val="none" w:sz="0" w:space="0" w:color="auto"/>
            <w:left w:val="none" w:sz="0" w:space="0" w:color="auto"/>
            <w:bottom w:val="none" w:sz="0" w:space="0" w:color="auto"/>
            <w:right w:val="none" w:sz="0" w:space="0" w:color="auto"/>
          </w:divBdr>
        </w:div>
        <w:div w:id="1212694436">
          <w:marLeft w:val="0"/>
          <w:marRight w:val="0"/>
          <w:marTop w:val="0"/>
          <w:marBottom w:val="0"/>
          <w:divBdr>
            <w:top w:val="none" w:sz="0" w:space="0" w:color="auto"/>
            <w:left w:val="none" w:sz="0" w:space="0" w:color="auto"/>
            <w:bottom w:val="none" w:sz="0" w:space="0" w:color="auto"/>
            <w:right w:val="none" w:sz="0" w:space="0" w:color="auto"/>
          </w:divBdr>
        </w:div>
        <w:div w:id="330108509">
          <w:marLeft w:val="0"/>
          <w:marRight w:val="0"/>
          <w:marTop w:val="0"/>
          <w:marBottom w:val="0"/>
          <w:divBdr>
            <w:top w:val="none" w:sz="0" w:space="0" w:color="auto"/>
            <w:left w:val="none" w:sz="0" w:space="0" w:color="auto"/>
            <w:bottom w:val="none" w:sz="0" w:space="0" w:color="auto"/>
            <w:right w:val="none" w:sz="0" w:space="0" w:color="auto"/>
          </w:divBdr>
        </w:div>
      </w:divsChild>
    </w:div>
    <w:div w:id="529413917">
      <w:bodyDiv w:val="1"/>
      <w:marLeft w:val="0"/>
      <w:marRight w:val="0"/>
      <w:marTop w:val="0"/>
      <w:marBottom w:val="0"/>
      <w:divBdr>
        <w:top w:val="none" w:sz="0" w:space="0" w:color="auto"/>
        <w:left w:val="none" w:sz="0" w:space="0" w:color="auto"/>
        <w:bottom w:val="none" w:sz="0" w:space="0" w:color="auto"/>
        <w:right w:val="none" w:sz="0" w:space="0" w:color="auto"/>
      </w:divBdr>
    </w:div>
    <w:div w:id="202193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loprof.qc.ca/fr/eleves/bv/francais/le-pluriel-des-adjectifs-f1502"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6BAA0875195D40AD2FFCF86B6C81CC" ma:contentTypeVersion="8" ma:contentTypeDescription="Crée un document." ma:contentTypeScope="" ma:versionID="ccd9ea41a6ca69a3e0394ff4a72ae03e">
  <xsd:schema xmlns:xsd="http://www.w3.org/2001/XMLSchema" xmlns:xs="http://www.w3.org/2001/XMLSchema" xmlns:p="http://schemas.microsoft.com/office/2006/metadata/properties" xmlns:ns2="d5392abc-947f-4c9e-b7e8-5d629232e013" targetNamespace="http://schemas.microsoft.com/office/2006/metadata/properties" ma:root="true" ma:fieldsID="071ca7216df8237312a7c57a72bdd8a7" ns2:_="">
    <xsd:import namespace="d5392abc-947f-4c9e-b7e8-5d629232e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92abc-947f-4c9e-b7e8-5d629232e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16BB1-2B13-4BB8-BC11-11A725F84C9A}">
  <ds:schemaRefs>
    <ds:schemaRef ds:uri="http://schemas.microsoft.com/sharepoint/v3/contenttype/forms"/>
  </ds:schemaRefs>
</ds:datastoreItem>
</file>

<file path=customXml/itemProps2.xml><?xml version="1.0" encoding="utf-8"?>
<ds:datastoreItem xmlns:ds="http://schemas.openxmlformats.org/officeDocument/2006/customXml" ds:itemID="{13792619-7A8A-4252-B52B-5F7AC42D7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92abc-947f-4c9e-b7e8-5d629232e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FED730-D0B7-4832-866D-E5F61AE6EF6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79949E0-958C-4941-A57E-C3A498FE6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5</Pages>
  <Words>1198</Words>
  <Characters>6592</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Pierre-Yves DUCHATEAU</dc:creator>
  <cp:keywords/>
  <dc:description/>
  <cp:lastModifiedBy>Pauline BORER</cp:lastModifiedBy>
  <cp:revision>12</cp:revision>
  <dcterms:created xsi:type="dcterms:W3CDTF">2025-02-28T16:34:00Z</dcterms:created>
  <dcterms:modified xsi:type="dcterms:W3CDTF">2025-03-27T15:03:00Z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0x010100AE6BAA0875195D40AD2FFCF86B6C81CC</vt:lpwstr>
  </property>
</Properties>
</file>