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234E" w14:textId="2688E350" w:rsidR="002559BE" w:rsidRPr="002559BE" w:rsidRDefault="002559BE" w:rsidP="00E57DCB">
      <w:pPr>
        <w:pStyle w:val="paragraph"/>
        <w:spacing w:before="120" w:beforeAutospacing="0" w:after="120" w:afterAutospacing="0"/>
        <w:textAlignment w:val="baseline"/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</w:pP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Défi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 </w:t>
      </w:r>
      <w:r w:rsidR="00896481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8</w:t>
      </w:r>
      <w:r w:rsidRPr="002559BE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, </w:t>
      </w:r>
      <w:r w:rsidR="0060224D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 xml:space="preserve">vendredi </w:t>
      </w:r>
      <w:r w:rsidR="00896481">
        <w:rPr>
          <w:rStyle w:val="normaltextrun"/>
          <w:rFonts w:ascii="Calibri" w:eastAsiaTheme="majorEastAsia" w:hAnsi="Calibri" w:cs="Calibri"/>
          <w:b/>
          <w:bCs/>
          <w:sz w:val="32"/>
          <w:szCs w:val="32"/>
        </w:rPr>
        <w:t>14 mars</w:t>
      </w:r>
    </w:p>
    <w:p w14:paraId="2E74574D" w14:textId="45617270" w:rsidR="004903E8" w:rsidRPr="00E57DCB" w:rsidRDefault="00896481" w:rsidP="00E57DCB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b/>
          <w:bCs/>
          <w:sz w:val="28"/>
          <w:szCs w:val="28"/>
        </w:rPr>
      </w:pPr>
      <w:r>
        <w:rPr>
          <w:rStyle w:val="normaltextrun"/>
          <w:rFonts w:ascii="Calibri" w:eastAsiaTheme="majorEastAsia" w:hAnsi="Calibri" w:cs="Calibri"/>
          <w:b/>
          <w:bCs/>
          <w:sz w:val="28"/>
          <w:szCs w:val="28"/>
        </w:rPr>
        <w:t>Corriger des phrases</w:t>
      </w:r>
    </w:p>
    <w:p w14:paraId="022A644F" w14:textId="77777777" w:rsidR="009D222C" w:rsidRPr="009D222C" w:rsidRDefault="009D222C" w:rsidP="009D222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4"/>
          <w:szCs w:val="24"/>
          <w:lang w:eastAsia="fr-BE"/>
          <w14:ligatures w14:val="none"/>
        </w:rPr>
      </w:pPr>
      <w:r w:rsidRPr="009D222C">
        <w:rPr>
          <w:rFonts w:ascii="Calibri" w:eastAsiaTheme="majorEastAsia" w:hAnsi="Calibri" w:cs="Calibri"/>
          <w:i/>
          <w:iCs/>
          <w:kern w:val="0"/>
          <w:sz w:val="24"/>
          <w:szCs w:val="24"/>
          <w:u w:val="single"/>
          <w:lang w:eastAsia="fr-BE"/>
          <w14:ligatures w14:val="none"/>
        </w:rPr>
        <w:t>Corrige ou améliore</w:t>
      </w:r>
      <w:r w:rsidRPr="009D222C">
        <w:rPr>
          <w:rFonts w:ascii="Calibri" w:eastAsiaTheme="majorEastAsia" w:hAnsi="Calibri" w:cs="Calibri"/>
          <w:i/>
          <w:iCs/>
          <w:kern w:val="0"/>
          <w:sz w:val="24"/>
          <w:szCs w:val="24"/>
          <w:lang w:eastAsia="fr-BE"/>
          <w14:ligatures w14:val="none"/>
        </w:rPr>
        <w:t xml:space="preserve"> ces phrases d’étudiantes ou d’étudiants à plusieurs niveaux (syntaxe, ponctuation, orthographe, vocabulaire), en les réécrivant (et en les modifiant le moins possible).</w:t>
      </w:r>
      <w:r w:rsidRPr="009D222C">
        <w:rPr>
          <w:rFonts w:ascii="Calibri" w:eastAsiaTheme="majorEastAsia" w:hAnsi="Calibri" w:cs="Calibri"/>
          <w:kern w:val="0"/>
          <w:sz w:val="24"/>
          <w:szCs w:val="24"/>
          <w:lang w:eastAsia="fr-BE"/>
          <w14:ligatures w14:val="none"/>
        </w:rPr>
        <w:t> </w:t>
      </w:r>
    </w:p>
    <w:p w14:paraId="4B32B57C" w14:textId="77777777" w:rsidR="00A70686" w:rsidRPr="00A70686" w:rsidRDefault="00A70686" w:rsidP="00A70686">
      <w:pPr>
        <w:pStyle w:val="paragraph"/>
        <w:numPr>
          <w:ilvl w:val="0"/>
          <w:numId w:val="3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 xml:space="preserve">C’est une excursion dont je me </w:t>
      </w:r>
      <w:proofErr w:type="gramStart"/>
      <w:r w:rsidRPr="00A70686">
        <w:rPr>
          <w:rStyle w:val="normaltextrun"/>
          <w:rFonts w:ascii="Calibri" w:eastAsiaTheme="majorEastAsia" w:hAnsi="Calibri" w:cs="Calibri"/>
        </w:rPr>
        <w:t>rappellerait</w:t>
      </w:r>
      <w:proofErr w:type="gramEnd"/>
      <w:r w:rsidRPr="00A70686">
        <w:rPr>
          <w:rStyle w:val="normaltextrun"/>
          <w:rFonts w:ascii="Calibri" w:eastAsiaTheme="majorEastAsia" w:hAnsi="Calibri" w:cs="Calibri"/>
        </w:rPr>
        <w:t xml:space="preserve"> toute ma vie.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146728DE" w14:textId="5D4CDA90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bookmarkStart w:id="0" w:name="_Hlk192745897"/>
      <w:r>
        <w:rPr>
          <w:rStyle w:val="eop"/>
          <w:rFonts w:ascii="Calibri" w:eastAsiaTheme="majorEastAsia" w:hAnsi="Calibri" w:cs="Calibri"/>
        </w:rPr>
        <w:t xml:space="preserve">… </w:t>
      </w:r>
    </w:p>
    <w:bookmarkEnd w:id="0"/>
    <w:p w14:paraId="736937FA" w14:textId="77777777" w:rsidR="00A70686" w:rsidRPr="00A70686" w:rsidRDefault="00A70686" w:rsidP="00A70686">
      <w:pPr>
        <w:pStyle w:val="paragraph"/>
        <w:numPr>
          <w:ilvl w:val="0"/>
          <w:numId w:val="4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Les manipulations que nous avons faites nous ont permis d’isoler une partie de notre ADN.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3469D4D2" w14:textId="020DA78C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26955B2C" w14:textId="77777777" w:rsidR="00A70686" w:rsidRPr="00A70686" w:rsidRDefault="00A70686" w:rsidP="00A70686">
      <w:pPr>
        <w:pStyle w:val="paragraph"/>
        <w:numPr>
          <w:ilvl w:val="0"/>
          <w:numId w:val="5"/>
        </w:numPr>
        <w:spacing w:before="240" w:beforeAutospacing="0" w:after="120" w:afterAutospacing="0"/>
        <w:ind w:left="1077" w:firstLine="0"/>
        <w:textAlignment w:val="baseline"/>
        <w:rPr>
          <w:rStyle w:val="eop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Quand j’étais en 4</w:t>
      </w:r>
      <w:r w:rsidRPr="00A70686">
        <w:rPr>
          <w:rStyle w:val="normaltextrun"/>
          <w:rFonts w:ascii="Calibri" w:eastAsiaTheme="majorEastAsia" w:hAnsi="Calibri" w:cs="Calibri"/>
          <w:vertAlign w:val="superscript"/>
        </w:rPr>
        <w:t>e</w:t>
      </w:r>
      <w:r w:rsidRPr="00A70686">
        <w:rPr>
          <w:rStyle w:val="normaltextrun"/>
          <w:rFonts w:ascii="Calibri" w:eastAsiaTheme="majorEastAsia" w:hAnsi="Calibri" w:cs="Calibri"/>
        </w:rPr>
        <w:t xml:space="preserve"> secondaire je suis parti à la mer pendant une semaine pour faire du vélo.</w:t>
      </w:r>
      <w:r w:rsidRPr="00A70686">
        <w:rPr>
          <w:rStyle w:val="eop"/>
          <w:rFonts w:ascii="Calibri" w:eastAsiaTheme="majorEastAsia" w:hAnsi="Calibri" w:cs="Calibri"/>
        </w:rPr>
        <w:t> </w:t>
      </w:r>
    </w:p>
    <w:p w14:paraId="3D390BEE" w14:textId="1D534570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547A0847" w14:textId="77777777" w:rsidR="00A70686" w:rsidRPr="00A70686" w:rsidRDefault="00A70686" w:rsidP="00A70686">
      <w:pPr>
        <w:pStyle w:val="paragraph"/>
        <w:numPr>
          <w:ilvl w:val="0"/>
          <w:numId w:val="6"/>
        </w:numPr>
        <w:spacing w:before="240" w:beforeAutospacing="0" w:after="120" w:afterAutospacing="0"/>
        <w:ind w:left="1077" w:firstLine="0"/>
        <w:textAlignment w:val="baseline"/>
        <w:rPr>
          <w:rStyle w:val="normaltextrun"/>
          <w:rFonts w:ascii="Calibri" w:hAnsi="Calibri" w:cs="Calibri"/>
        </w:rPr>
      </w:pPr>
      <w:r w:rsidRPr="00A70686">
        <w:rPr>
          <w:rStyle w:val="normaltextrun"/>
          <w:rFonts w:ascii="Calibri" w:eastAsiaTheme="majorEastAsia" w:hAnsi="Calibri" w:cs="Calibri"/>
        </w:rPr>
        <w:t>J’étais touchée et en même temps en colère de tout ce qu’il a dû traverser.</w:t>
      </w:r>
    </w:p>
    <w:p w14:paraId="0DC636AF" w14:textId="77777777" w:rsidR="00A70686" w:rsidRPr="00A70686" w:rsidRDefault="00A70686" w:rsidP="00A70686">
      <w:pPr>
        <w:pStyle w:val="paragraph"/>
        <w:numPr>
          <w:ilvl w:val="0"/>
          <w:numId w:val="11"/>
        </w:numPr>
        <w:spacing w:before="240" w:beforeAutospacing="0" w:after="120" w:afterAutospacing="0"/>
        <w:textAlignment w:val="baseline"/>
        <w:rPr>
          <w:rFonts w:ascii="Calibri" w:hAnsi="Calibri" w:cs="Calibri"/>
        </w:rPr>
      </w:pPr>
      <w:r>
        <w:rPr>
          <w:rStyle w:val="eop"/>
          <w:rFonts w:ascii="Calibri" w:eastAsiaTheme="majorEastAsia" w:hAnsi="Calibri" w:cs="Calibri"/>
        </w:rPr>
        <w:t xml:space="preserve">… </w:t>
      </w:r>
    </w:p>
    <w:p w14:paraId="4AD76972" w14:textId="1E9BA79E" w:rsidR="00A70686" w:rsidRPr="00A70686" w:rsidRDefault="00A70686" w:rsidP="00A70686">
      <w:pPr>
        <w:pStyle w:val="paragraph"/>
        <w:spacing w:before="240" w:beforeAutospacing="0" w:after="120" w:afterAutospacing="0"/>
        <w:ind w:left="1077"/>
        <w:textAlignment w:val="baseline"/>
        <w:rPr>
          <w:rFonts w:ascii="Calibri" w:hAnsi="Calibri" w:cs="Calibri"/>
        </w:rPr>
      </w:pPr>
      <w:r w:rsidRPr="00A70686">
        <w:rPr>
          <w:rStyle w:val="eop"/>
          <w:rFonts w:ascii="Calibri" w:eastAsiaTheme="majorEastAsia" w:hAnsi="Calibri" w:cs="Calibri"/>
        </w:rPr>
        <w:t> </w:t>
      </w:r>
    </w:p>
    <w:p w14:paraId="44F518AD" w14:textId="02CF62CB" w:rsidR="00A70686" w:rsidRPr="00AA023D" w:rsidRDefault="00FE1472" w:rsidP="00D72403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>
        <w:rPr>
          <w:rStyle w:val="normaltextrun"/>
          <w:rFonts w:ascii="Calibri" w:eastAsiaTheme="majorEastAsia" w:hAnsi="Calibri" w:cs="Calibri"/>
          <w:color w:val="C00000"/>
          <w:u w:val="single"/>
        </w:rPr>
        <w:t>Propositions et commentaires</w:t>
      </w:r>
      <w:r w:rsidR="00A70686" w:rsidRPr="00AA023D">
        <w:rPr>
          <w:rStyle w:val="normaltextrun"/>
          <w:rFonts w:ascii="Calibri" w:eastAsiaTheme="majorEastAsia" w:hAnsi="Calibri" w:cs="Calibri"/>
          <w:color w:val="C00000"/>
        </w:rPr>
        <w:t xml:space="preserve"> :</w:t>
      </w:r>
      <w:r w:rsidR="00A70686"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09C06BA9" w14:textId="77777777" w:rsidR="00A70686" w:rsidRPr="00AA023D" w:rsidRDefault="00A70686" w:rsidP="00B82CBF">
      <w:pPr>
        <w:pStyle w:val="paragraph"/>
        <w:numPr>
          <w:ilvl w:val="0"/>
          <w:numId w:val="7"/>
        </w:numPr>
        <w:tabs>
          <w:tab w:val="clear" w:pos="720"/>
          <w:tab w:val="num" w:pos="-360"/>
        </w:tabs>
        <w:spacing w:before="120" w:beforeAutospacing="0" w:after="120" w:afterAutospacing="0"/>
        <w:ind w:left="0" w:firstLine="0"/>
        <w:textAlignment w:val="baseline"/>
        <w:rPr>
          <w:rFonts w:ascii="Calibri" w:hAnsi="Calibri" w:cs="Calibr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C’est une excursion </w:t>
      </w:r>
      <w:r w:rsidRPr="00A70FAB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dont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je me </w:t>
      </w:r>
      <w:r w:rsidRPr="00A70FAB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souviendrai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toute ma vie.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/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C’est une excursion </w:t>
      </w:r>
      <w:r w:rsidRPr="00A70FAB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que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je me </w:t>
      </w:r>
      <w:r w:rsidRPr="00A70FAB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rappellerai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toute ma vie.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35EED876" w14:textId="77777777" w:rsidR="00A70686" w:rsidRPr="00AA023D" w:rsidRDefault="00A70686" w:rsidP="00D27E3B">
      <w:pPr>
        <w:pStyle w:val="paragraph"/>
        <w:numPr>
          <w:ilvl w:val="0"/>
          <w:numId w:val="12"/>
        </w:numPr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color w:val="C00000"/>
        </w:rPr>
        <w:t>Finale du futur simple pour “je” : -</w:t>
      </w:r>
      <w:r w:rsidRPr="00AA023D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rai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26F2E4D6" w14:textId="77777777" w:rsidR="00A70686" w:rsidRPr="00AA023D" w:rsidRDefault="00A70686" w:rsidP="00D27E3B">
      <w:pPr>
        <w:pStyle w:val="paragraph"/>
        <w:numPr>
          <w:ilvl w:val="0"/>
          <w:numId w:val="12"/>
        </w:numPr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On se rappelle quelque chose mais on se souvient </w:t>
      </w:r>
      <w:r w:rsidRPr="00AA023D">
        <w:rPr>
          <w:rStyle w:val="normaltextrun"/>
          <w:rFonts w:ascii="Calibri" w:eastAsiaTheme="majorEastAsia" w:hAnsi="Calibri" w:cs="Calibri"/>
          <w:b/>
          <w:bCs/>
          <w:color w:val="C00000"/>
        </w:rPr>
        <w:t>de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quelque chose. On utilise donc des pronoms relatifs différents pour compléter ces verbes : 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se rappeler =&gt; </w:t>
      </w:r>
      <w:proofErr w:type="gramStart"/>
      <w:r w:rsidRPr="00AA023D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que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;</w:t>
      </w:r>
      <w:proofErr w:type="gramEnd"/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se souvenir =&gt; </w:t>
      </w:r>
      <w:r w:rsidRPr="00AA023D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dont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>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4F41A189" w14:textId="77777777" w:rsidR="00A70686" w:rsidRPr="00AA023D" w:rsidRDefault="00A70686" w:rsidP="00B82CBF">
      <w:pPr>
        <w:pStyle w:val="paragraph"/>
        <w:numPr>
          <w:ilvl w:val="0"/>
          <w:numId w:val="8"/>
        </w:numPr>
        <w:tabs>
          <w:tab w:val="clear" w:pos="720"/>
          <w:tab w:val="num" w:pos="-360"/>
        </w:tabs>
        <w:spacing w:before="120" w:beforeAutospacing="0" w:after="120" w:afterAutospacing="0"/>
        <w:ind w:left="0" w:firstLine="0"/>
        <w:textAlignment w:val="baseline"/>
        <w:rPr>
          <w:rFonts w:ascii="Calibri" w:hAnsi="Calibri" w:cs="Calibr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Les manipulations que nous avons </w:t>
      </w:r>
      <w:r w:rsidRPr="0072792B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effectuées/réalisées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nous ont permis d’isoler une partie de notre ADN.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23DEDCAA" w14:textId="36319D9E" w:rsidR="00A70686" w:rsidRPr="00AA023D" w:rsidRDefault="00A70686" w:rsidP="0031693B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Si </w:t>
      </w:r>
      <w:r w:rsidRPr="00D4715F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faire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n’est pas indispensable, remplaçons-le par un équivalent qui convient </w:t>
      </w:r>
      <w:r w:rsidR="0007304E">
        <w:rPr>
          <w:rStyle w:val="normaltextrun"/>
          <w:rFonts w:ascii="Calibri" w:eastAsiaTheme="majorEastAsia" w:hAnsi="Calibri" w:cs="Calibri"/>
          <w:color w:val="C00000"/>
        </w:rPr>
        <w:t>à son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</w:t>
      </w:r>
      <w:r w:rsidR="0099087D">
        <w:rPr>
          <w:rStyle w:val="normaltextrun"/>
          <w:rFonts w:ascii="Calibri" w:eastAsiaTheme="majorEastAsia" w:hAnsi="Calibri" w:cs="Calibri"/>
          <w:color w:val="C00000"/>
        </w:rPr>
        <w:t>complément</w:t>
      </w:r>
      <w:r w:rsidR="00B07602">
        <w:rPr>
          <w:rStyle w:val="normaltextrun"/>
          <w:rFonts w:ascii="Calibri" w:eastAsiaTheme="majorEastAsia" w:hAnsi="Calibri" w:cs="Calibri"/>
          <w:color w:val="C00000"/>
        </w:rPr>
        <w:t xml:space="preserve"> (</w:t>
      </w:r>
      <w:r w:rsidR="0072792B">
        <w:rPr>
          <w:rStyle w:val="normaltextrun"/>
          <w:rFonts w:ascii="Calibri" w:eastAsiaTheme="majorEastAsia" w:hAnsi="Calibri" w:cs="Calibri"/>
          <w:color w:val="C00000"/>
        </w:rPr>
        <w:t xml:space="preserve">ici, </w:t>
      </w:r>
      <w:r w:rsidR="00B07602" w:rsidRPr="00B07602">
        <w:rPr>
          <w:rStyle w:val="normaltextrun"/>
          <w:rFonts w:ascii="Calibri" w:eastAsiaTheme="majorEastAsia" w:hAnsi="Calibri" w:cs="Calibri"/>
          <w:i/>
          <w:iCs/>
          <w:color w:val="C00000"/>
        </w:rPr>
        <w:t>que = les manipulations</w:t>
      </w:r>
      <w:r w:rsidR="00B07602">
        <w:rPr>
          <w:rStyle w:val="normaltextrun"/>
          <w:rFonts w:ascii="Calibri" w:eastAsiaTheme="majorEastAsia" w:hAnsi="Calibri" w:cs="Calibri"/>
          <w:color w:val="C00000"/>
        </w:rPr>
        <w:t>)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>.</w:t>
      </w:r>
      <w:r w:rsidR="00342DA0" w:rsidRPr="00AA023D">
        <w:rPr>
          <w:rStyle w:val="normaltextrun"/>
          <w:rFonts w:ascii="Calibri" w:eastAsiaTheme="majorEastAsia" w:hAnsi="Calibri" w:cs="Calibri"/>
          <w:color w:val="C00000"/>
        </w:rPr>
        <w:t xml:space="preserve"> 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Sinon, on accumule facilement les occurrences du verbe 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faire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dans un texte.</w:t>
      </w:r>
    </w:p>
    <w:p w14:paraId="37C41BB5" w14:textId="77777777" w:rsidR="00A70686" w:rsidRPr="00AA023D" w:rsidRDefault="00A70686" w:rsidP="00B82CBF">
      <w:pPr>
        <w:pStyle w:val="paragraph"/>
        <w:numPr>
          <w:ilvl w:val="0"/>
          <w:numId w:val="9"/>
        </w:numPr>
        <w:tabs>
          <w:tab w:val="clear" w:pos="720"/>
          <w:tab w:val="num" w:pos="-360"/>
        </w:tabs>
        <w:spacing w:before="120" w:beforeAutospacing="0" w:after="120" w:afterAutospacing="0"/>
        <w:ind w:left="0" w:firstLine="0"/>
        <w:textAlignment w:val="baseline"/>
        <w:rPr>
          <w:rFonts w:ascii="Calibri" w:hAnsi="Calibri" w:cs="Calibr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Quand j’étais en 4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  <w:vertAlign w:val="superscript"/>
        </w:rPr>
        <w:t>e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secondaire</w:t>
      </w:r>
      <w:r w:rsidRPr="00D4715F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  <w:highlight w:val="yellow"/>
        </w:rPr>
        <w:t>,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je suis parti à la mer pendant une semaine pour faire du vélo.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7967C033" w14:textId="47CECF65" w:rsidR="00A70686" w:rsidRPr="00AA023D" w:rsidRDefault="00A70686" w:rsidP="00527B5E">
      <w:pPr>
        <w:pStyle w:val="paragraph"/>
        <w:spacing w:before="120" w:beforeAutospacing="0" w:after="120" w:afterAutospacing="0"/>
        <w:ind w:left="708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color w:val="C00000"/>
        </w:rPr>
        <w:t>Quand je place en tête de phrase un complément qui indique les circonstances (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hier, demain, dans ce but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, etc.) du fait principal exprimé par la phrase, je le sépare du reste de la phrase par une </w:t>
      </w:r>
      <w:r w:rsidRPr="00D4715F">
        <w:rPr>
          <w:rStyle w:val="normaltextrun"/>
          <w:rFonts w:ascii="Calibri" w:eastAsiaTheme="majorEastAsia" w:hAnsi="Calibri" w:cs="Calibri"/>
          <w:b/>
          <w:bCs/>
          <w:color w:val="C00000"/>
        </w:rPr>
        <w:t>virgule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>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  <w:proofErr w:type="gramStart"/>
      <w:r w:rsidR="008F0A04">
        <w:rPr>
          <w:rStyle w:val="eop"/>
          <w:rFonts w:ascii="Calibri" w:eastAsiaTheme="majorEastAsia" w:hAnsi="Calibri" w:cs="Calibri"/>
          <w:color w:val="C00000"/>
        </w:rPr>
        <w:t>Ou</w:t>
      </w:r>
      <w:proofErr w:type="gramEnd"/>
      <w:r w:rsidR="008F0A04">
        <w:rPr>
          <w:rStyle w:val="eop"/>
          <w:rFonts w:ascii="Calibri" w:eastAsiaTheme="majorEastAsia" w:hAnsi="Calibri" w:cs="Calibri"/>
          <w:color w:val="C00000"/>
        </w:rPr>
        <w:t xml:space="preserve"> : un complément placé avant le groupe sujet est </w:t>
      </w:r>
      <w:r w:rsidR="00621A55">
        <w:rPr>
          <w:rStyle w:val="eop"/>
          <w:rFonts w:ascii="Calibri" w:eastAsiaTheme="majorEastAsia" w:hAnsi="Calibri" w:cs="Calibri"/>
          <w:color w:val="C00000"/>
        </w:rPr>
        <w:t xml:space="preserve">normalement </w:t>
      </w:r>
      <w:r w:rsidR="008F0A04">
        <w:rPr>
          <w:rStyle w:val="eop"/>
          <w:rFonts w:ascii="Calibri" w:eastAsiaTheme="majorEastAsia" w:hAnsi="Calibri" w:cs="Calibri"/>
          <w:color w:val="C00000"/>
        </w:rPr>
        <w:t>séparé de ce dernier par une virgule.</w:t>
      </w:r>
    </w:p>
    <w:p w14:paraId="59AA969A" w14:textId="77777777" w:rsidR="00CF72AB" w:rsidRPr="00AA023D" w:rsidRDefault="00CF72AB" w:rsidP="00CF72AB">
      <w:pPr>
        <w:pStyle w:val="paragraph"/>
        <w:numPr>
          <w:ilvl w:val="0"/>
          <w:numId w:val="9"/>
        </w:numPr>
        <w:tabs>
          <w:tab w:val="clear" w:pos="720"/>
          <w:tab w:val="num" w:pos="-360"/>
        </w:tabs>
        <w:spacing w:before="120" w:beforeAutospacing="0" w:after="120" w:afterAutospacing="0"/>
        <w:ind w:left="0" w:firstLine="0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lastRenderedPageBreak/>
        <w:t>Tout ce qu’il a dû traverser m’a à la fois touché(e) et mis(e) en colère.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2A02F09D" w14:textId="609C5022" w:rsidR="00A70686" w:rsidRPr="00AA023D" w:rsidRDefault="00A70686" w:rsidP="00B82CBF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Le complément </w:t>
      </w:r>
      <w:r w:rsidR="000200E6">
        <w:rPr>
          <w:rStyle w:val="normaltextrun"/>
          <w:rFonts w:ascii="Calibri" w:eastAsiaTheme="majorEastAsia" w:hAnsi="Calibri" w:cs="Calibri"/>
          <w:color w:val="C00000"/>
        </w:rPr>
        <w:t>« </w:t>
      </w:r>
      <w:r w:rsidRPr="000A14D6">
        <w:rPr>
          <w:rStyle w:val="normaltextrun"/>
          <w:rFonts w:ascii="Calibri" w:eastAsiaTheme="majorEastAsia" w:hAnsi="Calibri" w:cs="Calibri"/>
          <w:b/>
          <w:bCs/>
          <w:i/>
          <w:iCs/>
          <w:color w:val="C00000"/>
        </w:rPr>
        <w:t>de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tout ce qu’il a dû traverser</w:t>
      </w:r>
      <w:r w:rsidR="000200E6">
        <w:rPr>
          <w:rStyle w:val="normaltextrun"/>
          <w:rFonts w:ascii="Calibri" w:eastAsiaTheme="majorEastAsia" w:hAnsi="Calibri" w:cs="Calibri"/>
          <w:i/>
          <w:iCs/>
          <w:color w:val="C00000"/>
        </w:rPr>
        <w:t> »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 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ne peut se rapporter à la fois à 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touchée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(on est touché </w:t>
      </w:r>
      <w:r w:rsidRPr="00AA023D">
        <w:rPr>
          <w:rStyle w:val="normaltextrun"/>
          <w:rFonts w:ascii="Calibri" w:eastAsiaTheme="majorEastAsia" w:hAnsi="Calibri" w:cs="Calibri"/>
          <w:b/>
          <w:bCs/>
          <w:color w:val="C00000"/>
        </w:rPr>
        <w:t xml:space="preserve">par 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quelque chose) et à </w:t>
      </w: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 xml:space="preserve">en colère 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(on est en colère </w:t>
      </w:r>
      <w:r w:rsidRPr="00AA023D">
        <w:rPr>
          <w:rStyle w:val="normaltextrun"/>
          <w:rFonts w:ascii="Calibri" w:eastAsiaTheme="majorEastAsia" w:hAnsi="Calibri" w:cs="Calibri"/>
          <w:b/>
          <w:bCs/>
          <w:color w:val="C00000"/>
        </w:rPr>
        <w:t>contre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quelque chose). On peut alors essayer de faire de ce complément un sujet </w:t>
      </w:r>
      <w:r w:rsidR="007A557E">
        <w:rPr>
          <w:rStyle w:val="normaltextrun"/>
          <w:rFonts w:ascii="Calibri" w:eastAsiaTheme="majorEastAsia" w:hAnsi="Calibri" w:cs="Calibri"/>
          <w:color w:val="C00000"/>
        </w:rPr>
        <w:t>et</w:t>
      </w:r>
      <w:r w:rsidRPr="00AA023D">
        <w:rPr>
          <w:rStyle w:val="normaltextrun"/>
          <w:rFonts w:ascii="Calibri" w:eastAsiaTheme="majorEastAsia" w:hAnsi="Calibri" w:cs="Calibri"/>
          <w:color w:val="C00000"/>
        </w:rPr>
        <w:t xml:space="preserve"> de reformuler comme suit cette </w:t>
      </w:r>
      <w:proofErr w:type="gramStart"/>
      <w:r w:rsidRPr="00AA023D">
        <w:rPr>
          <w:rStyle w:val="normaltextrun"/>
          <w:rFonts w:ascii="Calibri" w:eastAsiaTheme="majorEastAsia" w:hAnsi="Calibri" w:cs="Calibri"/>
          <w:color w:val="C00000"/>
        </w:rPr>
        <w:t>phrase:</w:t>
      </w:r>
      <w:proofErr w:type="gramEnd"/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4DD58F9A" w14:textId="77777777" w:rsidR="00A70686" w:rsidRPr="00AA023D" w:rsidRDefault="00A70686" w:rsidP="00B82CBF">
      <w:pPr>
        <w:pStyle w:val="paragraph"/>
        <w:spacing w:before="120" w:beforeAutospacing="0" w:after="120" w:afterAutospacing="0"/>
        <w:textAlignment w:val="baseline"/>
        <w:rPr>
          <w:rFonts w:ascii="Segoe UI" w:hAnsi="Segoe UI" w:cs="Segoe UI"/>
          <w:color w:val="C00000"/>
        </w:rPr>
      </w:pPr>
      <w:r w:rsidRPr="00AA023D">
        <w:rPr>
          <w:rStyle w:val="normaltextrun"/>
          <w:rFonts w:ascii="Calibri" w:eastAsiaTheme="majorEastAsia" w:hAnsi="Calibri" w:cs="Calibri"/>
          <w:i/>
          <w:iCs/>
          <w:color w:val="C00000"/>
        </w:rPr>
        <w:t>Tout ce qu’il a dû traverser m’a à la fois touché(e) et mis(e) en colère.</w:t>
      </w:r>
      <w:r w:rsidRPr="00AA023D">
        <w:rPr>
          <w:rStyle w:val="eop"/>
          <w:rFonts w:ascii="Calibri" w:eastAsiaTheme="majorEastAsia" w:hAnsi="Calibri" w:cs="Calibri"/>
          <w:color w:val="C00000"/>
        </w:rPr>
        <w:t> </w:t>
      </w:r>
    </w:p>
    <w:p w14:paraId="2C8733D6" w14:textId="7D81D7CE" w:rsidR="007F1063" w:rsidRDefault="007F1063" w:rsidP="00B82CBF">
      <w:pPr>
        <w:spacing w:after="120"/>
        <w:rPr>
          <w:i/>
          <w:iCs/>
          <w:color w:val="C00000"/>
          <w:sz w:val="24"/>
          <w:szCs w:val="24"/>
        </w:rPr>
      </w:pPr>
    </w:p>
    <w:p w14:paraId="02DC32BE" w14:textId="2758C573" w:rsidR="001A12AF" w:rsidRPr="004B236C" w:rsidRDefault="00205E0B" w:rsidP="00B82CBF">
      <w:pPr>
        <w:spacing w:after="120"/>
        <w:rPr>
          <w:b/>
          <w:bCs/>
          <w:color w:val="C00000"/>
          <w:sz w:val="24"/>
          <w:szCs w:val="24"/>
        </w:rPr>
      </w:pPr>
      <w:r w:rsidRPr="004B236C">
        <w:rPr>
          <w:b/>
          <w:bCs/>
          <w:color w:val="C00000"/>
          <w:sz w:val="24"/>
          <w:szCs w:val="24"/>
        </w:rPr>
        <w:t>Pour prolonger cet exercice, nous t’invitons à effectuer les activités qui se trouve</w:t>
      </w:r>
      <w:r w:rsidR="004B236C">
        <w:rPr>
          <w:b/>
          <w:bCs/>
          <w:color w:val="C00000"/>
          <w:sz w:val="24"/>
          <w:szCs w:val="24"/>
        </w:rPr>
        <w:t>nt</w:t>
      </w:r>
      <w:r w:rsidRPr="004B236C">
        <w:rPr>
          <w:b/>
          <w:bCs/>
          <w:color w:val="C00000"/>
          <w:sz w:val="24"/>
          <w:szCs w:val="24"/>
        </w:rPr>
        <w:t xml:space="preserve"> sous la tuile « </w:t>
      </w:r>
      <w:r w:rsidR="004B236C" w:rsidRPr="004B236C">
        <w:rPr>
          <w:b/>
          <w:bCs/>
          <w:color w:val="C00000"/>
          <w:sz w:val="24"/>
          <w:szCs w:val="24"/>
        </w:rPr>
        <w:t>Je rédige des phrases correctes ».</w:t>
      </w:r>
    </w:p>
    <w:sectPr w:rsidR="001A12AF" w:rsidRPr="004B2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A207" w14:textId="77777777" w:rsidR="00E7509C" w:rsidRDefault="00E7509C" w:rsidP="00A050E7">
      <w:pPr>
        <w:spacing w:after="0" w:line="240" w:lineRule="auto"/>
      </w:pPr>
      <w:r>
        <w:separator/>
      </w:r>
    </w:p>
  </w:endnote>
  <w:endnote w:type="continuationSeparator" w:id="0">
    <w:p w14:paraId="7A6A9655" w14:textId="77777777" w:rsidR="00E7509C" w:rsidRDefault="00E7509C" w:rsidP="00A05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9CFC9" w14:textId="77777777" w:rsidR="00E7509C" w:rsidRDefault="00E7509C" w:rsidP="00A050E7">
      <w:pPr>
        <w:spacing w:after="0" w:line="240" w:lineRule="auto"/>
      </w:pPr>
      <w:r>
        <w:separator/>
      </w:r>
    </w:p>
  </w:footnote>
  <w:footnote w:type="continuationSeparator" w:id="0">
    <w:p w14:paraId="5841F46F" w14:textId="77777777" w:rsidR="00E7509C" w:rsidRDefault="00E7509C" w:rsidP="00A05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5ED"/>
    <w:multiLevelType w:val="hybridMultilevel"/>
    <w:tmpl w:val="7CB6CBB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93D02"/>
    <w:multiLevelType w:val="hybridMultilevel"/>
    <w:tmpl w:val="A9B8A7C6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73B93"/>
    <w:multiLevelType w:val="multilevel"/>
    <w:tmpl w:val="860627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A423D"/>
    <w:multiLevelType w:val="hybridMultilevel"/>
    <w:tmpl w:val="E69693B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54888"/>
    <w:multiLevelType w:val="multilevel"/>
    <w:tmpl w:val="BCD24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E50354"/>
    <w:multiLevelType w:val="multilevel"/>
    <w:tmpl w:val="BB9AAB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73FFC"/>
    <w:multiLevelType w:val="hybridMultilevel"/>
    <w:tmpl w:val="89E466D8"/>
    <w:lvl w:ilvl="0" w:tplc="6F322BBE">
      <w:numFmt w:val="bullet"/>
      <w:lvlText w:val=""/>
      <w:lvlJc w:val="left"/>
      <w:pPr>
        <w:ind w:left="1437" w:hanging="360"/>
      </w:pPr>
      <w:rPr>
        <w:rFonts w:ascii="Wingdings" w:eastAsiaTheme="majorEastAsia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 w15:restartNumberingAfterBreak="0">
    <w:nsid w:val="4FBB0247"/>
    <w:multiLevelType w:val="multilevel"/>
    <w:tmpl w:val="385A4E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13493C"/>
    <w:multiLevelType w:val="multilevel"/>
    <w:tmpl w:val="6AC47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8D3D7F"/>
    <w:multiLevelType w:val="multilevel"/>
    <w:tmpl w:val="F91C5F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CE479E"/>
    <w:multiLevelType w:val="hybridMultilevel"/>
    <w:tmpl w:val="F476174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C8605C">
      <w:start w:val="1"/>
      <w:numFmt w:val="bullet"/>
      <w:lvlText w:val=""/>
      <w:lvlJc w:val="left"/>
      <w:pPr>
        <w:ind w:left="2062" w:hanging="360"/>
      </w:pPr>
      <w:rPr>
        <w:rFonts w:ascii="Wingdings" w:eastAsiaTheme="minorHAnsi" w:hAnsi="Wingdings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350C1"/>
    <w:multiLevelType w:val="multilevel"/>
    <w:tmpl w:val="7D140C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956284"/>
    <w:multiLevelType w:val="multilevel"/>
    <w:tmpl w:val="5164E9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78995">
    <w:abstractNumId w:val="0"/>
  </w:num>
  <w:num w:numId="2" w16cid:durableId="1168983099">
    <w:abstractNumId w:val="10"/>
  </w:num>
  <w:num w:numId="3" w16cid:durableId="422337973">
    <w:abstractNumId w:val="8"/>
  </w:num>
  <w:num w:numId="4" w16cid:durableId="397245459">
    <w:abstractNumId w:val="12"/>
  </w:num>
  <w:num w:numId="5" w16cid:durableId="2050294879">
    <w:abstractNumId w:val="5"/>
  </w:num>
  <w:num w:numId="6" w16cid:durableId="1937979315">
    <w:abstractNumId w:val="9"/>
  </w:num>
  <w:num w:numId="7" w16cid:durableId="562255327">
    <w:abstractNumId w:val="4"/>
  </w:num>
  <w:num w:numId="8" w16cid:durableId="433669695">
    <w:abstractNumId w:val="2"/>
  </w:num>
  <w:num w:numId="9" w16cid:durableId="1521357774">
    <w:abstractNumId w:val="7"/>
  </w:num>
  <w:num w:numId="10" w16cid:durableId="1435519464">
    <w:abstractNumId w:val="11"/>
  </w:num>
  <w:num w:numId="11" w16cid:durableId="1522086322">
    <w:abstractNumId w:val="6"/>
  </w:num>
  <w:num w:numId="12" w16cid:durableId="209729192">
    <w:abstractNumId w:val="1"/>
  </w:num>
  <w:num w:numId="13" w16cid:durableId="887304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1F"/>
    <w:rsid w:val="0000168F"/>
    <w:rsid w:val="000200E6"/>
    <w:rsid w:val="000673F1"/>
    <w:rsid w:val="0007304E"/>
    <w:rsid w:val="000A14D6"/>
    <w:rsid w:val="000D2392"/>
    <w:rsid w:val="000D509B"/>
    <w:rsid w:val="00173B9B"/>
    <w:rsid w:val="001A12AF"/>
    <w:rsid w:val="00205E0B"/>
    <w:rsid w:val="002559BE"/>
    <w:rsid w:val="00271F21"/>
    <w:rsid w:val="00282267"/>
    <w:rsid w:val="002C3FE5"/>
    <w:rsid w:val="003113D2"/>
    <w:rsid w:val="0031693B"/>
    <w:rsid w:val="00342DA0"/>
    <w:rsid w:val="00355FEB"/>
    <w:rsid w:val="0038034D"/>
    <w:rsid w:val="00395A53"/>
    <w:rsid w:val="003A44E4"/>
    <w:rsid w:val="003B1488"/>
    <w:rsid w:val="003C4510"/>
    <w:rsid w:val="003D28F5"/>
    <w:rsid w:val="00414567"/>
    <w:rsid w:val="00433017"/>
    <w:rsid w:val="004903E8"/>
    <w:rsid w:val="004B236C"/>
    <w:rsid w:val="00506CC9"/>
    <w:rsid w:val="00511EDA"/>
    <w:rsid w:val="00517ADF"/>
    <w:rsid w:val="00520CCA"/>
    <w:rsid w:val="00527B5E"/>
    <w:rsid w:val="00543F04"/>
    <w:rsid w:val="00595C06"/>
    <w:rsid w:val="005B244C"/>
    <w:rsid w:val="0060224D"/>
    <w:rsid w:val="00621A55"/>
    <w:rsid w:val="00667C76"/>
    <w:rsid w:val="006F6B5E"/>
    <w:rsid w:val="0072792B"/>
    <w:rsid w:val="00735833"/>
    <w:rsid w:val="00751F1A"/>
    <w:rsid w:val="007A557E"/>
    <w:rsid w:val="007B190A"/>
    <w:rsid w:val="007F1063"/>
    <w:rsid w:val="00896481"/>
    <w:rsid w:val="008B5C7A"/>
    <w:rsid w:val="008C18EF"/>
    <w:rsid w:val="008E5914"/>
    <w:rsid w:val="008F0A04"/>
    <w:rsid w:val="00923A0C"/>
    <w:rsid w:val="00952734"/>
    <w:rsid w:val="009849C9"/>
    <w:rsid w:val="0099087D"/>
    <w:rsid w:val="00996550"/>
    <w:rsid w:val="009B35C3"/>
    <w:rsid w:val="009D222C"/>
    <w:rsid w:val="009D6173"/>
    <w:rsid w:val="00A050E7"/>
    <w:rsid w:val="00A70686"/>
    <w:rsid w:val="00A70C8D"/>
    <w:rsid w:val="00A70FAB"/>
    <w:rsid w:val="00AA023D"/>
    <w:rsid w:val="00AB269A"/>
    <w:rsid w:val="00AC62DC"/>
    <w:rsid w:val="00AE2C4D"/>
    <w:rsid w:val="00B07602"/>
    <w:rsid w:val="00B33A98"/>
    <w:rsid w:val="00B4117E"/>
    <w:rsid w:val="00B82CBF"/>
    <w:rsid w:val="00BC3C5B"/>
    <w:rsid w:val="00BC6103"/>
    <w:rsid w:val="00BF0BB4"/>
    <w:rsid w:val="00BF267F"/>
    <w:rsid w:val="00C14A43"/>
    <w:rsid w:val="00C70671"/>
    <w:rsid w:val="00C8678B"/>
    <w:rsid w:val="00C87BC1"/>
    <w:rsid w:val="00CA43BB"/>
    <w:rsid w:val="00CB16D8"/>
    <w:rsid w:val="00CF407B"/>
    <w:rsid w:val="00CF72AB"/>
    <w:rsid w:val="00D27E3B"/>
    <w:rsid w:val="00D32E5C"/>
    <w:rsid w:val="00D4715F"/>
    <w:rsid w:val="00D72403"/>
    <w:rsid w:val="00E57DCB"/>
    <w:rsid w:val="00E7509C"/>
    <w:rsid w:val="00E97C17"/>
    <w:rsid w:val="00EA2D3B"/>
    <w:rsid w:val="00ED65A5"/>
    <w:rsid w:val="00F6201F"/>
    <w:rsid w:val="00FB56E3"/>
    <w:rsid w:val="00FC05D1"/>
    <w:rsid w:val="00FC3E1B"/>
    <w:rsid w:val="00FC6DEF"/>
    <w:rsid w:val="00FE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098E3"/>
  <w15:chartTrackingRefBased/>
  <w15:docId w15:val="{8E0C2FE2-04F9-415C-83C7-234C6A27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62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2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2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2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2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2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2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2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2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2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2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2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2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2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2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2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2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2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2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2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2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2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2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2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62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2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2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2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201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90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Policepardfaut"/>
    <w:rsid w:val="004903E8"/>
  </w:style>
  <w:style w:type="character" w:customStyle="1" w:styleId="eop">
    <w:name w:val="eop"/>
    <w:basedOn w:val="Policepardfaut"/>
    <w:rsid w:val="004903E8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050E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050E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A050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5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949E0-958C-4941-A57E-C3A498FE6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37</cp:revision>
  <dcterms:created xsi:type="dcterms:W3CDTF">2025-03-13T07:08:00Z</dcterms:created>
  <dcterms:modified xsi:type="dcterms:W3CDTF">2025-03-13T08:23:00Z</dcterms:modified>
</cp:coreProperties>
</file>