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DDC3C" w14:textId="45AFC9DD" w:rsidR="00433017" w:rsidRPr="00A86566" w:rsidRDefault="00444DC1">
      <w:pPr>
        <w:rPr>
          <w:b/>
          <w:bCs/>
          <w:lang w:val="fr-FR"/>
        </w:rPr>
      </w:pPr>
      <w:r w:rsidRPr="00A86566">
        <w:rPr>
          <w:b/>
          <w:bCs/>
          <w:lang w:val="fr-FR"/>
        </w:rPr>
        <w:t>« Chaque année, des milliers d’étudiants fantômes… »</w:t>
      </w:r>
    </w:p>
    <w:p w14:paraId="40DAEDCA" w14:textId="43BF0F9C" w:rsidR="00A86566" w:rsidRPr="00DE71D7" w:rsidRDefault="00DA00D2" w:rsidP="00DE71D7">
      <w:pPr>
        <w:rPr>
          <w:lang w:val="fr-FR"/>
        </w:rPr>
      </w:pPr>
      <w:r w:rsidRPr="002E0D17">
        <w:rPr>
          <w:lang w:val="fr-FR"/>
        </w:rPr>
        <w:t xml:space="preserve">Lis </w:t>
      </w:r>
      <w:r w:rsidR="009B7866">
        <w:rPr>
          <w:lang w:val="fr-FR"/>
        </w:rPr>
        <w:t>l</w:t>
      </w:r>
      <w:r w:rsidRPr="002E0D17">
        <w:rPr>
          <w:lang w:val="fr-FR"/>
        </w:rPr>
        <w:t>e texte</w:t>
      </w:r>
      <w:r w:rsidR="005C6A35" w:rsidRPr="002E0D17">
        <w:rPr>
          <w:lang w:val="fr-FR"/>
        </w:rPr>
        <w:t xml:space="preserve"> (</w:t>
      </w:r>
      <w:r w:rsidR="00833366" w:rsidRPr="002E0D17">
        <w:rPr>
          <w:lang w:val="fr-FR"/>
        </w:rPr>
        <w:t>l’article de 4 colonnes)</w:t>
      </w:r>
      <w:r w:rsidR="00AE4894" w:rsidRPr="002E0D17">
        <w:rPr>
          <w:lang w:val="fr-FR"/>
        </w:rPr>
        <w:t> </w:t>
      </w:r>
      <w:r w:rsidR="002E0D17">
        <w:rPr>
          <w:lang w:val="fr-FR"/>
        </w:rPr>
        <w:t>et</w:t>
      </w:r>
      <w:r w:rsidR="00B056A1">
        <w:rPr>
          <w:lang w:val="fr-FR"/>
        </w:rPr>
        <w:t xml:space="preserve"> effectue le QCM qui suit. </w:t>
      </w:r>
      <w:r w:rsidR="00FA0E88">
        <w:rPr>
          <w:lang w:val="fr-FR"/>
        </w:rPr>
        <w:t>(Corrigé en page 2.)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D3954" w14:paraId="6F45D972" w14:textId="77777777" w:rsidTr="00BD3DBA">
        <w:tc>
          <w:tcPr>
            <w:tcW w:w="3114" w:type="dxa"/>
            <w:vMerge w:val="restart"/>
            <w:tcBorders>
              <w:right w:val="nil"/>
            </w:tcBorders>
          </w:tcPr>
          <w:p w14:paraId="5E68D38C" w14:textId="7FE4D595" w:rsidR="003D3954" w:rsidRPr="00572D4C" w:rsidRDefault="003D3954" w:rsidP="003D3954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lang w:val="fr-FR"/>
              </w:rPr>
            </w:pPr>
            <w:r w:rsidRPr="00572D4C">
              <w:rPr>
                <w:lang w:val="fr-FR"/>
              </w:rPr>
              <w:t>Ce texte a pour intention de…</w:t>
            </w:r>
          </w:p>
        </w:tc>
        <w:tc>
          <w:tcPr>
            <w:tcW w:w="5948" w:type="dxa"/>
            <w:tcBorders>
              <w:left w:val="nil"/>
              <w:bottom w:val="nil"/>
            </w:tcBorders>
          </w:tcPr>
          <w:p w14:paraId="76888AE8" w14:textId="347ABAC7" w:rsidR="003D3954" w:rsidRPr="009C0DB6" w:rsidRDefault="003D3954" w:rsidP="003D3954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lang w:val="fr-FR"/>
              </w:rPr>
            </w:pPr>
            <w:r w:rsidRPr="009C0DB6">
              <w:rPr>
                <w:lang w:val="fr-FR"/>
              </w:rPr>
              <w:t>développer un constat.</w:t>
            </w:r>
          </w:p>
        </w:tc>
      </w:tr>
      <w:tr w:rsidR="003D3954" w14:paraId="173A6281" w14:textId="77777777" w:rsidTr="00BD3DBA">
        <w:tc>
          <w:tcPr>
            <w:tcW w:w="3114" w:type="dxa"/>
            <w:vMerge/>
            <w:tcBorders>
              <w:right w:val="nil"/>
            </w:tcBorders>
          </w:tcPr>
          <w:p w14:paraId="65B3CB4B" w14:textId="77777777" w:rsidR="003D3954" w:rsidRDefault="003D3954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3D8AF734" w14:textId="3D34992D" w:rsidR="003D3954" w:rsidRPr="009C0DB6" w:rsidRDefault="003D3954" w:rsidP="003D3954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lang w:val="fr-FR"/>
              </w:rPr>
            </w:pPr>
            <w:r w:rsidRPr="009C0DB6">
              <w:rPr>
                <w:lang w:val="fr-FR"/>
              </w:rPr>
              <w:t>conseiller les étudiants.</w:t>
            </w:r>
          </w:p>
        </w:tc>
      </w:tr>
      <w:tr w:rsidR="003D3954" w14:paraId="0A43C9C2" w14:textId="77777777" w:rsidTr="00BD3DBA">
        <w:tc>
          <w:tcPr>
            <w:tcW w:w="3114" w:type="dxa"/>
            <w:vMerge/>
            <w:tcBorders>
              <w:right w:val="nil"/>
            </w:tcBorders>
          </w:tcPr>
          <w:p w14:paraId="35E1B5D2" w14:textId="77777777" w:rsidR="003D3954" w:rsidRDefault="003D3954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2F0913A7" w14:textId="766C7A36" w:rsidR="003D3954" w:rsidRPr="009C0DB6" w:rsidRDefault="003D3954" w:rsidP="003D3954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lang w:val="fr-FR"/>
              </w:rPr>
            </w:pPr>
            <w:r w:rsidRPr="009C0DB6">
              <w:rPr>
                <w:lang w:val="fr-FR"/>
              </w:rPr>
              <w:t>mobiliser les pouvoirs publics.</w:t>
            </w:r>
          </w:p>
        </w:tc>
      </w:tr>
      <w:tr w:rsidR="003D3954" w14:paraId="68751738" w14:textId="77777777" w:rsidTr="00BD3DBA">
        <w:tc>
          <w:tcPr>
            <w:tcW w:w="3114" w:type="dxa"/>
            <w:vMerge/>
            <w:tcBorders>
              <w:bottom w:val="single" w:sz="4" w:space="0" w:color="auto"/>
              <w:right w:val="nil"/>
            </w:tcBorders>
          </w:tcPr>
          <w:p w14:paraId="659FD404" w14:textId="77777777" w:rsidR="003D3954" w:rsidRDefault="003D3954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</w:tcBorders>
          </w:tcPr>
          <w:p w14:paraId="3F9594AA" w14:textId="224F51C6" w:rsidR="003D3954" w:rsidRPr="009C0DB6" w:rsidRDefault="003D3954" w:rsidP="003D3954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lang w:val="fr-FR"/>
              </w:rPr>
            </w:pPr>
            <w:r w:rsidRPr="009C0DB6">
              <w:rPr>
                <w:lang w:val="fr-FR"/>
              </w:rPr>
              <w:t>décrire l’état de l’enseignement supérieur.</w:t>
            </w:r>
          </w:p>
        </w:tc>
      </w:tr>
      <w:tr w:rsidR="00E2680A" w14:paraId="6983A893" w14:textId="77777777" w:rsidTr="00A760D4">
        <w:tc>
          <w:tcPr>
            <w:tcW w:w="3114" w:type="dxa"/>
            <w:tcBorders>
              <w:bottom w:val="nil"/>
              <w:right w:val="nil"/>
            </w:tcBorders>
          </w:tcPr>
          <w:p w14:paraId="6F08BAE6" w14:textId="65478F57" w:rsidR="00E2680A" w:rsidRDefault="00EE4D58" w:rsidP="003D3954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On pourrai</w:t>
            </w:r>
            <w:r w:rsidR="008D2412">
              <w:rPr>
                <w:lang w:val="fr-FR"/>
              </w:rPr>
              <w:t>t</w:t>
            </w:r>
            <w:r>
              <w:rPr>
                <w:lang w:val="fr-FR"/>
              </w:rPr>
              <w:t xml:space="preserve"> résumer ce texte comme suit :</w:t>
            </w:r>
          </w:p>
        </w:tc>
        <w:tc>
          <w:tcPr>
            <w:tcW w:w="5948" w:type="dxa"/>
            <w:tcBorders>
              <w:left w:val="nil"/>
              <w:bottom w:val="nil"/>
            </w:tcBorders>
          </w:tcPr>
          <w:p w14:paraId="3CF6F78D" w14:textId="7A05330A" w:rsidR="00E2680A" w:rsidRDefault="005B5B42" w:rsidP="003D3954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Plus d’un quart des étudiants de 1</w:t>
            </w:r>
            <w:r w:rsidRPr="00A760D4">
              <w:rPr>
                <w:lang w:val="fr-FR"/>
              </w:rPr>
              <w:t>re</w:t>
            </w:r>
            <w:r>
              <w:rPr>
                <w:lang w:val="fr-FR"/>
              </w:rPr>
              <w:t xml:space="preserve"> année cessent de fréquenter les cours pour travailler et cela </w:t>
            </w:r>
            <w:r w:rsidR="005047DB">
              <w:rPr>
                <w:lang w:val="fr-FR"/>
              </w:rPr>
              <w:t>préoccupe</w:t>
            </w:r>
            <w:r>
              <w:rPr>
                <w:lang w:val="fr-FR"/>
              </w:rPr>
              <w:t xml:space="preserve"> les autorités.</w:t>
            </w:r>
          </w:p>
        </w:tc>
      </w:tr>
      <w:tr w:rsidR="00E2680A" w14:paraId="4983E57D" w14:textId="77777777" w:rsidTr="00A760D4">
        <w:tc>
          <w:tcPr>
            <w:tcW w:w="3114" w:type="dxa"/>
            <w:tcBorders>
              <w:top w:val="nil"/>
              <w:bottom w:val="nil"/>
              <w:right w:val="nil"/>
            </w:tcBorders>
          </w:tcPr>
          <w:p w14:paraId="7AE6ECC2" w14:textId="77777777" w:rsidR="00E2680A" w:rsidRDefault="00E2680A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0815DB1F" w14:textId="3BAB9307" w:rsidR="00E2680A" w:rsidRDefault="005B5B42" w:rsidP="003D3954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 xml:space="preserve">Plus d’un quart des étudiants </w:t>
            </w:r>
            <w:r w:rsidR="005047DB">
              <w:rPr>
                <w:lang w:val="fr-FR"/>
              </w:rPr>
              <w:t>du supérieur</w:t>
            </w:r>
            <w:r>
              <w:rPr>
                <w:lang w:val="fr-FR"/>
              </w:rPr>
              <w:t xml:space="preserve"> cessent de fréquenter les cours pour travailler et cela n’inquiète pas vraiment les autorités.</w:t>
            </w:r>
          </w:p>
        </w:tc>
      </w:tr>
      <w:tr w:rsidR="00E2680A" w14:paraId="4CA20435" w14:textId="77777777" w:rsidTr="00A760D4">
        <w:tc>
          <w:tcPr>
            <w:tcW w:w="3114" w:type="dxa"/>
            <w:tcBorders>
              <w:top w:val="nil"/>
              <w:bottom w:val="nil"/>
              <w:right w:val="nil"/>
            </w:tcBorders>
          </w:tcPr>
          <w:p w14:paraId="6407D336" w14:textId="77777777" w:rsidR="00E2680A" w:rsidRDefault="00E2680A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1B3EA08D" w14:textId="63B4E1F9" w:rsidR="00E2680A" w:rsidRDefault="00B24231" w:rsidP="003D3954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 xml:space="preserve">Plus d’un quart des étudiants de </w:t>
            </w:r>
            <w:r w:rsidR="00E05F81">
              <w:rPr>
                <w:lang w:val="fr-FR"/>
              </w:rPr>
              <w:t>1</w:t>
            </w:r>
            <w:r w:rsidR="00E05F81" w:rsidRPr="00A760D4">
              <w:rPr>
                <w:lang w:val="fr-FR"/>
              </w:rPr>
              <w:t>re</w:t>
            </w:r>
            <w:r w:rsidR="00E05F81">
              <w:rPr>
                <w:lang w:val="fr-FR"/>
              </w:rPr>
              <w:t xml:space="preserve"> année cessent de fréquenter </w:t>
            </w:r>
            <w:r w:rsidR="005B5B42">
              <w:rPr>
                <w:lang w:val="fr-FR"/>
              </w:rPr>
              <w:t xml:space="preserve">les </w:t>
            </w:r>
            <w:r w:rsidR="00E05F81">
              <w:rPr>
                <w:lang w:val="fr-FR"/>
              </w:rPr>
              <w:t xml:space="preserve">cours pour </w:t>
            </w:r>
            <w:r w:rsidR="005D33B4">
              <w:rPr>
                <w:lang w:val="fr-FR"/>
              </w:rPr>
              <w:t xml:space="preserve">travailler </w:t>
            </w:r>
            <w:r w:rsidR="00C52FF3">
              <w:rPr>
                <w:lang w:val="fr-FR"/>
              </w:rPr>
              <w:t>et cela n’inquiète pas vraiment les autorités.</w:t>
            </w:r>
          </w:p>
        </w:tc>
      </w:tr>
      <w:tr w:rsidR="00E2680A" w14:paraId="1AC0B512" w14:textId="77777777" w:rsidTr="00A760D4">
        <w:tc>
          <w:tcPr>
            <w:tcW w:w="3114" w:type="dxa"/>
            <w:tcBorders>
              <w:top w:val="nil"/>
              <w:bottom w:val="single" w:sz="4" w:space="0" w:color="auto"/>
              <w:right w:val="nil"/>
            </w:tcBorders>
          </w:tcPr>
          <w:p w14:paraId="7E884DED" w14:textId="77777777" w:rsidR="00E2680A" w:rsidRDefault="00E2680A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</w:tcBorders>
          </w:tcPr>
          <w:p w14:paraId="4E2273C9" w14:textId="628611DC" w:rsidR="00E2680A" w:rsidRDefault="002861FE" w:rsidP="003D3954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Moins</w:t>
            </w:r>
            <w:r w:rsidR="005B5B42">
              <w:rPr>
                <w:lang w:val="fr-FR"/>
              </w:rPr>
              <w:t xml:space="preserve"> d’un quart des étudiants de 1</w:t>
            </w:r>
            <w:r w:rsidR="005B5B42" w:rsidRPr="00A760D4">
              <w:rPr>
                <w:lang w:val="fr-FR"/>
              </w:rPr>
              <w:t>re</w:t>
            </w:r>
            <w:r w:rsidR="005B5B42">
              <w:rPr>
                <w:lang w:val="fr-FR"/>
              </w:rPr>
              <w:t xml:space="preserve"> année cessent de fréquenter les cours pour travailler et cela n’inquiète pas vraiment les autorités.</w:t>
            </w:r>
          </w:p>
        </w:tc>
      </w:tr>
      <w:tr w:rsidR="00E2680A" w14:paraId="093BBDC7" w14:textId="77777777" w:rsidTr="00A760D4">
        <w:tc>
          <w:tcPr>
            <w:tcW w:w="3114" w:type="dxa"/>
            <w:tcBorders>
              <w:bottom w:val="nil"/>
              <w:right w:val="nil"/>
            </w:tcBorders>
          </w:tcPr>
          <w:p w14:paraId="6DEF3F37" w14:textId="057F47F5" w:rsidR="00E2680A" w:rsidRDefault="00CF6722" w:rsidP="003D3954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Selon Alexandre Lodez,</w:t>
            </w:r>
          </w:p>
        </w:tc>
        <w:tc>
          <w:tcPr>
            <w:tcW w:w="5948" w:type="dxa"/>
            <w:tcBorders>
              <w:left w:val="nil"/>
              <w:bottom w:val="nil"/>
            </w:tcBorders>
          </w:tcPr>
          <w:p w14:paraId="0E590C5B" w14:textId="0819A84E" w:rsidR="00E2680A" w:rsidRPr="00A760D4" w:rsidRDefault="00165392" w:rsidP="003D3954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lang w:val="fr-FR"/>
              </w:rPr>
            </w:pPr>
            <w:r w:rsidRPr="00A760D4">
              <w:rPr>
                <w:lang w:val="fr-FR"/>
              </w:rPr>
              <w:t>d</w:t>
            </w:r>
            <w:r w:rsidR="004E7F36" w:rsidRPr="00A760D4">
              <w:rPr>
                <w:lang w:val="fr-FR"/>
              </w:rPr>
              <w:t>e nombreux</w:t>
            </w:r>
            <w:r w:rsidR="00BB7FBA" w:rsidRPr="00A760D4">
              <w:rPr>
                <w:lang w:val="fr-FR"/>
              </w:rPr>
              <w:t xml:space="preserve"> étudiants </w:t>
            </w:r>
            <w:r w:rsidR="004E7F36" w:rsidRPr="00A760D4">
              <w:rPr>
                <w:lang w:val="fr-FR"/>
              </w:rPr>
              <w:t>s’inscrivent pour profiter du système</w:t>
            </w:r>
            <w:r w:rsidRPr="00A760D4">
              <w:rPr>
                <w:lang w:val="fr-FR"/>
              </w:rPr>
              <w:t>.</w:t>
            </w:r>
          </w:p>
        </w:tc>
      </w:tr>
      <w:tr w:rsidR="00E2680A" w14:paraId="2974BEB1" w14:textId="77777777" w:rsidTr="00A760D4">
        <w:tc>
          <w:tcPr>
            <w:tcW w:w="3114" w:type="dxa"/>
            <w:tcBorders>
              <w:top w:val="nil"/>
              <w:bottom w:val="nil"/>
              <w:right w:val="nil"/>
            </w:tcBorders>
          </w:tcPr>
          <w:p w14:paraId="53EC300B" w14:textId="77777777" w:rsidR="00E2680A" w:rsidRDefault="00E2680A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26FBEB0B" w14:textId="2749FDDC" w:rsidR="00E2680A" w:rsidRPr="00A760D4" w:rsidRDefault="008F18AB" w:rsidP="003D3954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quelques</w:t>
            </w:r>
            <w:r w:rsidR="00D61436" w:rsidRPr="00A760D4">
              <w:rPr>
                <w:lang w:val="fr-FR"/>
              </w:rPr>
              <w:t xml:space="preserve"> étudiants sont jobistes.</w:t>
            </w:r>
          </w:p>
        </w:tc>
      </w:tr>
      <w:tr w:rsidR="00E2680A" w14:paraId="1F0C5ECC" w14:textId="77777777" w:rsidTr="00A760D4">
        <w:tc>
          <w:tcPr>
            <w:tcW w:w="3114" w:type="dxa"/>
            <w:tcBorders>
              <w:top w:val="nil"/>
              <w:bottom w:val="nil"/>
              <w:right w:val="nil"/>
            </w:tcBorders>
          </w:tcPr>
          <w:p w14:paraId="7EC460E4" w14:textId="77777777" w:rsidR="00E2680A" w:rsidRDefault="00E2680A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4EC60DCD" w14:textId="78D7284F" w:rsidR="00E2680A" w:rsidRPr="00A760D4" w:rsidRDefault="0060406A" w:rsidP="003D3954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plusieurs</w:t>
            </w:r>
            <w:r w:rsidR="005B2305" w:rsidRPr="00A760D4">
              <w:rPr>
                <w:lang w:val="fr-FR"/>
              </w:rPr>
              <w:t xml:space="preserve"> étudiants </w:t>
            </w:r>
            <w:r w:rsidR="008D0925" w:rsidRPr="00A760D4">
              <w:rPr>
                <w:lang w:val="fr-FR"/>
              </w:rPr>
              <w:t>sont absorbés par des activités extrascolaires.</w:t>
            </w:r>
          </w:p>
        </w:tc>
      </w:tr>
      <w:tr w:rsidR="00E2680A" w14:paraId="38B2A8E2" w14:textId="77777777" w:rsidTr="00572D4C">
        <w:tc>
          <w:tcPr>
            <w:tcW w:w="3114" w:type="dxa"/>
            <w:tcBorders>
              <w:top w:val="nil"/>
              <w:bottom w:val="single" w:sz="4" w:space="0" w:color="auto"/>
              <w:right w:val="nil"/>
            </w:tcBorders>
          </w:tcPr>
          <w:p w14:paraId="389D6C1C" w14:textId="77777777" w:rsidR="00E2680A" w:rsidRDefault="00E2680A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</w:tcBorders>
          </w:tcPr>
          <w:p w14:paraId="0A494A43" w14:textId="703D46DD" w:rsidR="00E2680A" w:rsidRPr="00A760D4" w:rsidRDefault="001C296B" w:rsidP="003D3954">
            <w:pPr>
              <w:pStyle w:val="Paragraphedeliste"/>
              <w:numPr>
                <w:ilvl w:val="0"/>
                <w:numId w:val="4"/>
              </w:numPr>
              <w:spacing w:before="120" w:after="120"/>
              <w:rPr>
                <w:lang w:val="fr-FR"/>
              </w:rPr>
            </w:pPr>
            <w:r w:rsidRPr="00A760D4">
              <w:rPr>
                <w:lang w:val="fr-FR"/>
              </w:rPr>
              <w:t xml:space="preserve">les étudiants-sportifs peuvent bénéficier de certains aménagements. </w:t>
            </w:r>
          </w:p>
        </w:tc>
      </w:tr>
      <w:tr w:rsidR="003D3954" w14:paraId="12DA8B38" w14:textId="77777777" w:rsidTr="00E76A55">
        <w:tc>
          <w:tcPr>
            <w:tcW w:w="3114" w:type="dxa"/>
            <w:vMerge w:val="restart"/>
            <w:tcBorders>
              <w:right w:val="nil"/>
            </w:tcBorders>
          </w:tcPr>
          <w:p w14:paraId="3905B6F3" w14:textId="10F1051C" w:rsidR="003D3954" w:rsidRDefault="003D3954" w:rsidP="003D3954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Selon Philippe Massart, il faudrait…</w:t>
            </w:r>
          </w:p>
        </w:tc>
        <w:tc>
          <w:tcPr>
            <w:tcW w:w="5948" w:type="dxa"/>
            <w:tcBorders>
              <w:left w:val="nil"/>
              <w:bottom w:val="nil"/>
            </w:tcBorders>
          </w:tcPr>
          <w:p w14:paraId="2B4861BE" w14:textId="77AAF12E" w:rsidR="003D3954" w:rsidRPr="00572D4C" w:rsidRDefault="003D3954" w:rsidP="003D3954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lang w:val="fr-FR"/>
              </w:rPr>
            </w:pPr>
            <w:r w:rsidRPr="00572D4C">
              <w:rPr>
                <w:lang w:val="fr-FR"/>
              </w:rPr>
              <w:t>augmenter le minerval.</w:t>
            </w:r>
          </w:p>
        </w:tc>
      </w:tr>
      <w:tr w:rsidR="003D3954" w14:paraId="17824659" w14:textId="77777777" w:rsidTr="00E76A55">
        <w:tc>
          <w:tcPr>
            <w:tcW w:w="3114" w:type="dxa"/>
            <w:vMerge/>
            <w:tcBorders>
              <w:right w:val="nil"/>
            </w:tcBorders>
          </w:tcPr>
          <w:p w14:paraId="651BAAF9" w14:textId="77777777" w:rsidR="003D3954" w:rsidRDefault="003D3954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717B052B" w14:textId="4E3EACDE" w:rsidR="003D3954" w:rsidRPr="00572D4C" w:rsidRDefault="003D3954" w:rsidP="003D3954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lang w:val="fr-FR"/>
              </w:rPr>
            </w:pPr>
            <w:r w:rsidRPr="00572D4C">
              <w:rPr>
                <w:lang w:val="fr-FR"/>
              </w:rPr>
              <w:t>rendre la présence aux cours obligatoire.</w:t>
            </w:r>
          </w:p>
        </w:tc>
      </w:tr>
      <w:tr w:rsidR="003D3954" w14:paraId="7F65EF2E" w14:textId="77777777" w:rsidTr="00E76A55">
        <w:tc>
          <w:tcPr>
            <w:tcW w:w="3114" w:type="dxa"/>
            <w:vMerge/>
            <w:tcBorders>
              <w:right w:val="nil"/>
            </w:tcBorders>
          </w:tcPr>
          <w:p w14:paraId="7BD18464" w14:textId="77777777" w:rsidR="003D3954" w:rsidRDefault="003D3954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</w:tcBorders>
          </w:tcPr>
          <w:p w14:paraId="2FD0FC25" w14:textId="5B831EE9" w:rsidR="003D3954" w:rsidRPr="00572D4C" w:rsidRDefault="003D3954" w:rsidP="003D3954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lang w:val="fr-FR"/>
              </w:rPr>
            </w:pPr>
            <w:r w:rsidRPr="00572D4C">
              <w:rPr>
                <w:lang w:val="fr-FR"/>
              </w:rPr>
              <w:t>s’accommoder purement et simplement de cet état de fait.</w:t>
            </w:r>
          </w:p>
        </w:tc>
      </w:tr>
      <w:tr w:rsidR="003D3954" w14:paraId="59B02C12" w14:textId="77777777" w:rsidTr="00E76A55">
        <w:tc>
          <w:tcPr>
            <w:tcW w:w="3114" w:type="dxa"/>
            <w:vMerge/>
            <w:tcBorders>
              <w:right w:val="nil"/>
            </w:tcBorders>
          </w:tcPr>
          <w:p w14:paraId="0495AC74" w14:textId="77777777" w:rsidR="003D3954" w:rsidRDefault="003D3954" w:rsidP="003D3954">
            <w:pPr>
              <w:spacing w:before="120" w:after="120"/>
              <w:rPr>
                <w:lang w:val="fr-FR"/>
              </w:rPr>
            </w:pPr>
          </w:p>
        </w:tc>
        <w:tc>
          <w:tcPr>
            <w:tcW w:w="5948" w:type="dxa"/>
            <w:tcBorders>
              <w:top w:val="nil"/>
              <w:left w:val="nil"/>
            </w:tcBorders>
          </w:tcPr>
          <w:p w14:paraId="7D05919D" w14:textId="56E7E352" w:rsidR="003D3954" w:rsidRPr="00572D4C" w:rsidRDefault="003D3954" w:rsidP="003D3954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lang w:val="fr-FR"/>
              </w:rPr>
            </w:pPr>
            <w:r w:rsidRPr="00572D4C">
              <w:rPr>
                <w:lang w:val="fr-FR"/>
              </w:rPr>
              <w:t>diminuer le minerval.</w:t>
            </w:r>
          </w:p>
        </w:tc>
      </w:tr>
    </w:tbl>
    <w:p w14:paraId="57F71751" w14:textId="77777777" w:rsidR="00F50203" w:rsidRDefault="00F50203" w:rsidP="00F50203">
      <w:pPr>
        <w:rPr>
          <w:lang w:val="fr-FR"/>
        </w:rPr>
      </w:pPr>
    </w:p>
    <w:p w14:paraId="1745B939" w14:textId="77777777" w:rsidR="00DE71D7" w:rsidRDefault="00DE71D7" w:rsidP="00F50203">
      <w:pPr>
        <w:rPr>
          <w:lang w:val="fr-FR"/>
        </w:rPr>
      </w:pPr>
    </w:p>
    <w:p w14:paraId="60D3D26A" w14:textId="77777777" w:rsidR="00DE71D7" w:rsidRDefault="00DE71D7" w:rsidP="00F50203">
      <w:pPr>
        <w:rPr>
          <w:lang w:val="fr-FR"/>
        </w:rPr>
      </w:pPr>
    </w:p>
    <w:p w14:paraId="52362EB0" w14:textId="77777777" w:rsidR="00DE71D7" w:rsidRDefault="00DE71D7" w:rsidP="00F50203">
      <w:pPr>
        <w:rPr>
          <w:lang w:val="fr-FR"/>
        </w:rPr>
      </w:pPr>
    </w:p>
    <w:p w14:paraId="5184A4F5" w14:textId="77777777" w:rsidR="00DE71D7" w:rsidRDefault="00DE71D7" w:rsidP="00F50203">
      <w:pPr>
        <w:rPr>
          <w:lang w:val="fr-FR"/>
        </w:rPr>
      </w:pPr>
    </w:p>
    <w:p w14:paraId="7E6CAA2D" w14:textId="275C9048" w:rsidR="00F50203" w:rsidRDefault="00DE71D7" w:rsidP="00F50203">
      <w:pPr>
        <w:rPr>
          <w:lang w:val="fr-FR"/>
        </w:rPr>
      </w:pPr>
      <w:r>
        <w:rPr>
          <w:lang w:val="fr-FR"/>
        </w:rPr>
        <w:lastRenderedPageBreak/>
        <w:t>Corrigé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4F83" w14:paraId="226A1702" w14:textId="77777777" w:rsidTr="00F54F83">
        <w:tc>
          <w:tcPr>
            <w:tcW w:w="2265" w:type="dxa"/>
          </w:tcPr>
          <w:p w14:paraId="584ECACC" w14:textId="39E5445A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2265" w:type="dxa"/>
          </w:tcPr>
          <w:p w14:paraId="61C6EAA5" w14:textId="2B7C04B1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2266" w:type="dxa"/>
          </w:tcPr>
          <w:p w14:paraId="2724A36B" w14:textId="4FCCC587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2266" w:type="dxa"/>
          </w:tcPr>
          <w:p w14:paraId="439E13CA" w14:textId="7DC2B3F7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</w:tr>
      <w:tr w:rsidR="00F54F83" w14:paraId="234E1ED2" w14:textId="77777777" w:rsidTr="00F54F83">
        <w:tc>
          <w:tcPr>
            <w:tcW w:w="2265" w:type="dxa"/>
          </w:tcPr>
          <w:p w14:paraId="5B016D69" w14:textId="317F0876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2265" w:type="dxa"/>
          </w:tcPr>
          <w:p w14:paraId="60CF2C22" w14:textId="717468E9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266" w:type="dxa"/>
          </w:tcPr>
          <w:p w14:paraId="06DD1023" w14:textId="19E9AEE1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266" w:type="dxa"/>
          </w:tcPr>
          <w:p w14:paraId="69C0C4E3" w14:textId="34E6A782" w:rsidR="00F54F83" w:rsidRDefault="00603147" w:rsidP="00F50203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</w:tbl>
    <w:p w14:paraId="0E97BA9B" w14:textId="77777777" w:rsidR="00F54F83" w:rsidRDefault="00F54F83" w:rsidP="00F50203">
      <w:pPr>
        <w:rPr>
          <w:lang w:val="fr-FR"/>
        </w:rPr>
      </w:pPr>
    </w:p>
    <w:p w14:paraId="20718C69" w14:textId="77777777" w:rsidR="00DE71D7" w:rsidRPr="00F50203" w:rsidRDefault="00DE71D7" w:rsidP="00F50203">
      <w:pPr>
        <w:rPr>
          <w:lang w:val="fr-FR"/>
        </w:rPr>
      </w:pPr>
    </w:p>
    <w:sectPr w:rsidR="00DE71D7" w:rsidRPr="00F5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1CA3E" w14:textId="77777777" w:rsidR="00FA0E88" w:rsidRDefault="00FA0E88" w:rsidP="00FA0E88">
      <w:pPr>
        <w:spacing w:after="0" w:line="240" w:lineRule="auto"/>
      </w:pPr>
      <w:r>
        <w:separator/>
      </w:r>
    </w:p>
  </w:endnote>
  <w:endnote w:type="continuationSeparator" w:id="0">
    <w:p w14:paraId="4A407D91" w14:textId="77777777" w:rsidR="00FA0E88" w:rsidRDefault="00FA0E88" w:rsidP="00FA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C516" w14:textId="77777777" w:rsidR="00FA0E88" w:rsidRDefault="00FA0E88" w:rsidP="00FA0E88">
      <w:pPr>
        <w:spacing w:after="0" w:line="240" w:lineRule="auto"/>
      </w:pPr>
      <w:r>
        <w:separator/>
      </w:r>
    </w:p>
  </w:footnote>
  <w:footnote w:type="continuationSeparator" w:id="0">
    <w:p w14:paraId="6D555FC9" w14:textId="77777777" w:rsidR="00FA0E88" w:rsidRDefault="00FA0E88" w:rsidP="00FA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0C2"/>
    <w:multiLevelType w:val="hybridMultilevel"/>
    <w:tmpl w:val="35626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3A3"/>
    <w:multiLevelType w:val="hybridMultilevel"/>
    <w:tmpl w:val="754A38C8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3F2B"/>
    <w:multiLevelType w:val="hybridMultilevel"/>
    <w:tmpl w:val="4F7A4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30D3"/>
    <w:multiLevelType w:val="hybridMultilevel"/>
    <w:tmpl w:val="4F7A4F1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95467"/>
    <w:multiLevelType w:val="hybridMultilevel"/>
    <w:tmpl w:val="35626C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74EA"/>
    <w:multiLevelType w:val="hybridMultilevel"/>
    <w:tmpl w:val="4F7A4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50939">
    <w:abstractNumId w:val="3"/>
  </w:num>
  <w:num w:numId="2" w16cid:durableId="312222774">
    <w:abstractNumId w:val="5"/>
  </w:num>
  <w:num w:numId="3" w16cid:durableId="276448982">
    <w:abstractNumId w:val="2"/>
  </w:num>
  <w:num w:numId="4" w16cid:durableId="376659919">
    <w:abstractNumId w:val="4"/>
  </w:num>
  <w:num w:numId="5" w16cid:durableId="857892148">
    <w:abstractNumId w:val="0"/>
  </w:num>
  <w:num w:numId="6" w16cid:durableId="48871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5D"/>
    <w:rsid w:val="000051F8"/>
    <w:rsid w:val="00100392"/>
    <w:rsid w:val="001179E6"/>
    <w:rsid w:val="00117EAD"/>
    <w:rsid w:val="00123D16"/>
    <w:rsid w:val="00165392"/>
    <w:rsid w:val="00174D10"/>
    <w:rsid w:val="00187889"/>
    <w:rsid w:val="001C296B"/>
    <w:rsid w:val="001C4610"/>
    <w:rsid w:val="0020254F"/>
    <w:rsid w:val="0023701E"/>
    <w:rsid w:val="0027561D"/>
    <w:rsid w:val="002861FE"/>
    <w:rsid w:val="002A2978"/>
    <w:rsid w:val="002B3E18"/>
    <w:rsid w:val="002E0D17"/>
    <w:rsid w:val="002F2DEA"/>
    <w:rsid w:val="003852F3"/>
    <w:rsid w:val="003D3954"/>
    <w:rsid w:val="003F77AC"/>
    <w:rsid w:val="00433017"/>
    <w:rsid w:val="00441903"/>
    <w:rsid w:val="00444DC1"/>
    <w:rsid w:val="0044564D"/>
    <w:rsid w:val="00483B10"/>
    <w:rsid w:val="00486F90"/>
    <w:rsid w:val="004B204B"/>
    <w:rsid w:val="004D402E"/>
    <w:rsid w:val="004D41CF"/>
    <w:rsid w:val="004E7F36"/>
    <w:rsid w:val="005047DB"/>
    <w:rsid w:val="005474E3"/>
    <w:rsid w:val="00560DE7"/>
    <w:rsid w:val="00572D4C"/>
    <w:rsid w:val="005B2305"/>
    <w:rsid w:val="005B5B42"/>
    <w:rsid w:val="005C6A35"/>
    <w:rsid w:val="005D33B4"/>
    <w:rsid w:val="00603147"/>
    <w:rsid w:val="0060406A"/>
    <w:rsid w:val="00610079"/>
    <w:rsid w:val="00666D5D"/>
    <w:rsid w:val="006B08AF"/>
    <w:rsid w:val="006E5B16"/>
    <w:rsid w:val="00704932"/>
    <w:rsid w:val="007B3FA5"/>
    <w:rsid w:val="007E0C85"/>
    <w:rsid w:val="0080318A"/>
    <w:rsid w:val="0080359A"/>
    <w:rsid w:val="00833366"/>
    <w:rsid w:val="008469C8"/>
    <w:rsid w:val="008B5C7A"/>
    <w:rsid w:val="008D0925"/>
    <w:rsid w:val="008D2412"/>
    <w:rsid w:val="008F18AB"/>
    <w:rsid w:val="009358E4"/>
    <w:rsid w:val="009547DF"/>
    <w:rsid w:val="009A1AEB"/>
    <w:rsid w:val="009B7866"/>
    <w:rsid w:val="009C0DB6"/>
    <w:rsid w:val="009D1B1E"/>
    <w:rsid w:val="009F7DFC"/>
    <w:rsid w:val="00A020A0"/>
    <w:rsid w:val="00A472EE"/>
    <w:rsid w:val="00A760D4"/>
    <w:rsid w:val="00A86566"/>
    <w:rsid w:val="00AB5A0F"/>
    <w:rsid w:val="00AC2353"/>
    <w:rsid w:val="00AD2E4A"/>
    <w:rsid w:val="00AE4894"/>
    <w:rsid w:val="00B056A1"/>
    <w:rsid w:val="00B24231"/>
    <w:rsid w:val="00B27207"/>
    <w:rsid w:val="00B373E7"/>
    <w:rsid w:val="00B470E2"/>
    <w:rsid w:val="00BB7FBA"/>
    <w:rsid w:val="00BE512E"/>
    <w:rsid w:val="00C13E5A"/>
    <w:rsid w:val="00C20976"/>
    <w:rsid w:val="00C52FF3"/>
    <w:rsid w:val="00CF2E8E"/>
    <w:rsid w:val="00CF41B7"/>
    <w:rsid w:val="00CF6722"/>
    <w:rsid w:val="00D03AED"/>
    <w:rsid w:val="00D552F0"/>
    <w:rsid w:val="00D61436"/>
    <w:rsid w:val="00DA00D2"/>
    <w:rsid w:val="00DE71D7"/>
    <w:rsid w:val="00E05F81"/>
    <w:rsid w:val="00E2680A"/>
    <w:rsid w:val="00E7758A"/>
    <w:rsid w:val="00EA0CC4"/>
    <w:rsid w:val="00ED5AE8"/>
    <w:rsid w:val="00EE4D58"/>
    <w:rsid w:val="00F50203"/>
    <w:rsid w:val="00F5075C"/>
    <w:rsid w:val="00F54F83"/>
    <w:rsid w:val="00F701C5"/>
    <w:rsid w:val="00F737A3"/>
    <w:rsid w:val="00F77D88"/>
    <w:rsid w:val="00F821B7"/>
    <w:rsid w:val="00F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E791"/>
  <w15:chartTrackingRefBased/>
  <w15:docId w15:val="{9A8C128A-7029-4316-9C75-1BA055B7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D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D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D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D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D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D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D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D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D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D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2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E88"/>
  </w:style>
  <w:style w:type="paragraph" w:styleId="Pieddepage">
    <w:name w:val="footer"/>
    <w:basedOn w:val="Normal"/>
    <w:link w:val="PieddepageCar"/>
    <w:uiPriority w:val="99"/>
    <w:unhideWhenUsed/>
    <w:rsid w:val="00FA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5</cp:revision>
  <dcterms:created xsi:type="dcterms:W3CDTF">2024-09-16T09:36:00Z</dcterms:created>
  <dcterms:modified xsi:type="dcterms:W3CDTF">2024-09-16T09:45:00Z</dcterms:modified>
</cp:coreProperties>
</file>